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DC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2026年伊春市重点科技计划项目申报指南</w:t>
      </w:r>
    </w:p>
    <w:p w14:paraId="46F29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937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本指南用于指导202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年度市级重点科技计划项目申报工作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，重点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支持各领域内具有自主知识产权、产学研结合紧密、产业化前景明确、能显著提升绿色生态产业竞争力的项目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项目类别包括：研究开发类、成果转化类、青年基金类、指导性计划类、软课题研究类。</w:t>
      </w:r>
    </w:p>
    <w:p w14:paraId="501BD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（一）数字经济领域</w:t>
      </w:r>
    </w:p>
    <w:p w14:paraId="32B19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立足伊春传统产业数字化转型需求，推动5G、大数据、物联网、人工智能等新一代信息技术与实体经济深度融合。</w:t>
      </w:r>
    </w:p>
    <w:p w14:paraId="60D19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重点支持：</w:t>
      </w:r>
    </w:p>
    <w:p w14:paraId="29D7C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智慧矿山与智能工厂建设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面向矿产、林木加工等传统行业，支持矿山全流程智能化管控平台、设备远程运维与预测性维护系统、基于工业互联网的木业智能工厂集成应用。</w:t>
      </w:r>
    </w:p>
    <w:p w14:paraId="34CEC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数字农业与林下经济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推广数字孪生、物联网感知技术在黑木耳、蓝莓等特色种植基地的应用，建设环境监测、精准灌溉、病虫害预警一体化数字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监测点</w:t>
      </w:r>
      <w:r>
        <w:rPr>
          <w:rFonts w:hint="eastAsia" w:ascii="仿宋_GB2312" w:hAnsi="仿宋_GB2312" w:eastAsia="仿宋_GB2312" w:cs="仿宋_GB2312"/>
          <w:sz w:val="32"/>
          <w:szCs w:val="32"/>
        </w:rPr>
        <w:t>；支持森林食品供应链溯源平台建设。</w:t>
      </w:r>
    </w:p>
    <w:p w14:paraId="69BC7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文旅康养数字化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依托伊春森林生态旅游和康养资源，开发沉浸式文旅体验项目（AR/VR），建设智慧景区综合管理平台、游客服务大数据分析系统。</w:t>
      </w:r>
    </w:p>
    <w:p w14:paraId="0AFD5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林业资源智能监测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利用卫星遥感、无人机与人工智能算法，开展森林资源动态监测、森林火灾预警、病虫害智能识别等应用研究。</w:t>
      </w:r>
    </w:p>
    <w:p w14:paraId="48AD3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（二）生物经济领域</w:t>
      </w:r>
    </w:p>
    <w:p w14:paraId="2FD04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立足伊春丰富的道地药材和林下生物资源，重点推进生物医药、生物农业、生物制造等方向的技术创新与成果转化。</w:t>
      </w:r>
    </w:p>
    <w:p w14:paraId="23C97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重点支持方向：</w:t>
      </w:r>
    </w:p>
    <w:p w14:paraId="372E8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道地药材种质资源保护与良种繁育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开展刺五加、五味子、平贝、防风、苍术等伊春特色中药材优良种质筛选及快速繁育技术研究；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推广</w:t>
      </w:r>
      <w:r>
        <w:rPr>
          <w:rFonts w:hint="eastAsia" w:ascii="仿宋_GB2312" w:hAnsi="仿宋_GB2312" w:eastAsia="仿宋_GB2312" w:cs="仿宋_GB2312"/>
          <w:sz w:val="32"/>
          <w:szCs w:val="32"/>
        </w:rPr>
        <w:t>种子种苗规范化繁育。</w:t>
      </w:r>
    </w:p>
    <w:p w14:paraId="27E90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中药材标准化种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植与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GAP基地建设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推进种植规范化与标准化，系统制定林药间作、仿野生栽培等技术规程；重点支持中药材GAP基地建设与申报，鼓励开展GAP基地选址规划、质量管理体系构建及溯源技术应用研究，打造高标准、可追溯的道地药材生产示范区。</w:t>
      </w:r>
    </w:p>
    <w:p w14:paraId="27F77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中药饮片与创新药物开发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支持基于刺五加、满山红等药材的配方颗粒、经典名方制剂、中药新药及保健品、功能性日化产品研发；开展药材质量标志物及全过程质量控制技术研究。</w:t>
      </w:r>
    </w:p>
    <w:p w14:paraId="2BEE8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4.中药材绿色防控与生态栽培技术研究。针对中药材种植过程中的痛点难点，重点开展连作障碍消减、土壤改良和生物源农药替代技术研究；建立健全病虫害绿色防控技术体系。</w:t>
      </w:r>
    </w:p>
    <w:p w14:paraId="02DA2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森林生物资源高值化利用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桦树汁、</w:t>
      </w:r>
      <w:r>
        <w:rPr>
          <w:rFonts w:hint="eastAsia" w:ascii="仿宋_GB2312" w:hAnsi="仿宋_GB2312" w:eastAsia="仿宋_GB2312" w:cs="仿宋_GB2312"/>
          <w:sz w:val="32"/>
          <w:szCs w:val="32"/>
        </w:rPr>
        <w:t>林下菌类、浆果、坚果等资源，开发益生菌发酵产品、生物活性肽等精深加工产品；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森林食品资源高效利用、森林食品质量安全检测技术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微生物技术优化发酵、超高压处理等技术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研发；</w:t>
      </w:r>
      <w:r>
        <w:rPr>
          <w:rFonts w:hint="eastAsia" w:ascii="仿宋_GB2312" w:hAnsi="仿宋_GB2312" w:eastAsia="仿宋_GB2312" w:cs="仿宋_GB2312"/>
          <w:sz w:val="32"/>
          <w:szCs w:val="32"/>
        </w:rPr>
        <w:t>探索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芬多精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林源植物次生代谢产物的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吸附、提取与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生物合成技术。</w:t>
      </w:r>
    </w:p>
    <w:p w14:paraId="38AA4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农林废弃物生物转化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研发以木耳菌糠、秸秆、林业采伐剩余物为原料的生物有机肥、生物饲料、生物质能源（沼气、成型燃料）制备技术。</w:t>
      </w:r>
    </w:p>
    <w:p w14:paraId="0A35F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（三）生态与绿色低碳领域</w:t>
      </w:r>
    </w:p>
    <w:p w14:paraId="2CE0E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服务伊春国家生态文明建设示范市创建及“双碳”目标，支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持碳汇、环境治理、节能降耗等技术研发。</w:t>
      </w:r>
    </w:p>
    <w:p w14:paraId="5E81A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重点支持：</w:t>
      </w:r>
    </w:p>
    <w:p w14:paraId="45589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森林碳汇监测与核算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研发适用于小兴安岭地区的森林生态系统碳通量观测、碳储量动态评估及碳汇项目方法学；支持基于卫星数据的碳汇时空分布模型构建。</w:t>
      </w:r>
    </w:p>
    <w:p w14:paraId="4E81B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生态保护修复技术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开展退化林分修复、湿地生态恢复、珍稀野生动植物栖息地保护与廊道构建技术研究；矿山废弃地植被恢复与土壤重构技术。</w:t>
      </w:r>
    </w:p>
    <w:p w14:paraId="02670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绿色低碳生产与生活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支持木业、建材等行业清洁生产与碳减排工艺改造；研发建筑节能、既有建筑绿色化改造及智慧供热技术；探索“零碳景区”“零碳社区”试点建设中的集成技术方案。</w:t>
      </w:r>
    </w:p>
    <w:p w14:paraId="56421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废弃物资源化利用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城镇生活垃圾分类与处理、农林生物质剩余物能源化与材料化利用、废旧农膜及农药包装回收处理技术。</w:t>
      </w:r>
    </w:p>
    <w:p w14:paraId="0E7FE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生态环境监测与预警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基于物联网的水环境、空气质量、土壤污染实时监测网络及大数据预警平台研发。</w:t>
      </w:r>
    </w:p>
    <w:p w14:paraId="57FF9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（四）现代农林领域</w:t>
      </w:r>
    </w:p>
    <w:p w14:paraId="34191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1.农作物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育种。围绕水稻、玉米、大豆等大田农作物的品种选育，优化耐寒性、抗倒伏等优良性状鉴定技术；围绕提高产量，研究不同栽培期生理特性，选育高容重改良品种。</w:t>
      </w:r>
    </w:p>
    <w:p w14:paraId="37AFB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农产品加工。围绕粮食加工，研究米糠油、米糠粕提取等深加工技术。围绕鹿角胶即食产品，优化产品配方与生产工艺，提升产品口感与营养价值，延长产品保质期。</w:t>
      </w:r>
    </w:p>
    <w:p w14:paraId="196AC8F9">
      <w:pPr>
        <w:pStyle w:val="2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3.林业育种。重点发展林木良种选育、杂交育种、无性繁殖、红松种群近自然恢复及培育技术等关键技术研究。建设林木良种基地，扩充现有优良种质资源活体库、基因库。</w:t>
      </w:r>
    </w:p>
    <w:p w14:paraId="51100FDA">
      <w:pPr>
        <w:pStyle w:val="2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4.木艺加工。重点发展木雕工艺智能仿真系统开发、AI算法模拟传统雕刻技法、木材改性、绿色胶黏剂开发、木材纳米纤维素制备、可降解食品包装材料开发、北沉香特色文化旅游产品开发等关键技术研究。</w:t>
      </w:r>
    </w:p>
    <w:p w14:paraId="15FBF900">
      <w:pPr>
        <w:pStyle w:val="2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5.森林植保。重点发展森林病虫害监测和检疫、灾害防控与监测技术、绿色生物药剂、珍稀濒危动植物保护技术、植被修复、林区景观生态化等关键技术研究。</w:t>
      </w:r>
    </w:p>
    <w:p w14:paraId="4FC98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）装备制造与新材料领域</w:t>
      </w:r>
    </w:p>
    <w:p w14:paraId="0C95D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推动传统装备制造向智能化、绿色化升级，立足林区产业需求发展特色新材料。</w:t>
      </w:r>
    </w:p>
    <w:p w14:paraId="1E9FD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重点支持：</w:t>
      </w:r>
    </w:p>
    <w:p w14:paraId="4C042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智能林木加工装备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研发数控化木材干燥窑、智能优选锯、无醛人造板连续压机生产线等核心装备；开发木废料高效收集与能源化预处理设备。</w:t>
      </w:r>
    </w:p>
    <w:p w14:paraId="2B588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矿山智能化装备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面向铁矿、铅锌矿等地下矿山，研发无人化采矿车辆、智能提升系统、井下环境感知与安全预警装置。</w:t>
      </w:r>
    </w:p>
    <w:p w14:paraId="2A735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特色新材料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基于林木资源开发生物质复合材料、木塑制品、纳米纤维素功能材料；利用石材尾矿、粉煤灰等开发绿色建材；探索石墨、钼等伴生矿产资源的高纯提取与高附加值材料制备技术。</w:t>
      </w:r>
    </w:p>
    <w:p w14:paraId="228DD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新能源装备配套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围绕林区分布式风电、光伏、生物质发电，研发适应高寒、冻土环境的轻型化支架、储能电池保温系统及智能微电网控制设备。</w:t>
      </w:r>
    </w:p>
    <w:p w14:paraId="03AD6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）社会发展与民生领域</w:t>
      </w:r>
    </w:p>
    <w:p w14:paraId="481F1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聚焦人口健康、公共安全、食品安全等民生需求，支持公益性、普惠性技术应用。</w:t>
      </w:r>
    </w:p>
    <w:p w14:paraId="783C5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重点支持方向：</w:t>
      </w:r>
    </w:p>
    <w:p w14:paraId="7F603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地方常见病与多发病防治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林区高发的心脑血管疾病、风湿类疾病、慢性呼吸系统疾病及森林脑炎等自然疫源性疾病，开展早期筛查、中西医结合诊疗方案及康复技术研究；支持远程医疗、人工智能辅助诊断系统在基层医疗机构的示范应用。</w:t>
      </w:r>
    </w:p>
    <w:p w14:paraId="51C5A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森林食品质量安全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研发木耳、蓝莓、松子等特色林产品中农药残留、重金属、真菌毒素的快速检测技术；建立林产品全程质量追溯体系。</w:t>
      </w:r>
    </w:p>
    <w:p w14:paraId="5EF91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公共安全与应急技术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开发森林火灾早期识别与快速扑救指挥系统、极端天气（暴雪、冰冻）灾害预警与应急保供技术；研制适合林区使用的便携式应急通讯、生命探测与救援装备。</w:t>
      </w:r>
    </w:p>
    <w:p w14:paraId="6938A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健康养老与适老化改造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研究智慧养老服务平台、可穿戴健康监测设备、适老化家居环境改造技术，支撑社区居家养老服务体系。</w:t>
      </w:r>
    </w:p>
    <w:p w14:paraId="106C6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）前沿技术探索与跨领域融合</w:t>
      </w:r>
    </w:p>
    <w:p w14:paraId="3D344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鼓励面向未来产业和新兴赛道开展前瞻性技术攻关，培育新质生产力。</w:t>
      </w:r>
    </w:p>
    <w:p w14:paraId="6ADBD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重点支持方向：</w:t>
      </w:r>
    </w:p>
    <w:p w14:paraId="496CD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低空经济与森林应用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探索倾转旋翼、固定翼无人机在林区物流配送、资源巡查、火情监测、种子飞播等场景的适应性改造与飞行控制技术。</w:t>
      </w:r>
    </w:p>
    <w:p w14:paraId="16956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人工智能+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特色场景。探索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AI大</w:t>
      </w:r>
      <w:r>
        <w:rPr>
          <w:rFonts w:hint="eastAsia" w:ascii="仿宋_GB2312" w:hAnsi="仿宋_GB2312" w:eastAsia="仿宋_GB2312" w:cs="仿宋_GB2312"/>
          <w:sz w:val="32"/>
          <w:szCs w:val="32"/>
        </w:rPr>
        <w:t>模型在林下经济知识图谱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、民生服务、数字政府等场景</w:t>
      </w:r>
      <w:r>
        <w:rPr>
          <w:rFonts w:hint="eastAsia" w:ascii="仿宋_GB2312" w:hAnsi="仿宋_GB2312" w:eastAsia="仿宋_GB2312" w:cs="仿宋_GB2312"/>
          <w:sz w:val="32"/>
          <w:szCs w:val="32"/>
        </w:rPr>
        <w:t>中的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融合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，开发工业生产过程中的复杂系统建模技术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DDC7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桦树汁与未来制造。开展微创采汁、仿生导管、锁鲜技术、冻干技术、生物萃取生物发酵、低温浓缩等关键技术研究；支持桦树汁白桦酯醇、白桦酯酸、桦芽醇等功能单体成分的提取与纯化；研发智能采集设备、AI成分检测设备、无添加灌装生产线、数字化车间等先进装备及工艺。</w:t>
      </w:r>
    </w:p>
    <w:sectPr>
      <w:footerReference r:id="rId3" w:type="default"/>
      <w:pgSz w:w="11906" w:h="16838"/>
      <w:pgMar w:top="2098" w:right="1474" w:bottom="1984" w:left="1587" w:header="851" w:footer="147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altName w:val="国标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8C38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84AC11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—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84AC11">
                    <w:pPr>
                      <w:pStyle w:val="4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—　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EFCBE"/>
    <w:rsid w:val="71FBEC2C"/>
    <w:rsid w:val="7DDED07B"/>
    <w:rsid w:val="CFFFD056"/>
    <w:rsid w:val="F5FFA9D9"/>
    <w:rsid w:val="FE6F6A8F"/>
    <w:rsid w:val="FF7778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rPr>
      <w:sz w:val="24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2026-06-04T00:54:00Z</dcterms:created>
  <dc:creator>user</dc:creator>
  <cp:lastModifiedBy>user</cp:lastModifiedBy>
  <cp:lastPrinted>2026-06-22T18:31:00Z</cp:lastPrinted>
  <dcterms:modified xsi:type="dcterms:W3CDTF">2026-06-29T09:53:00Z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61C98F2E09738EF7FCCF416A4F505F72_43</vt:lpwstr>
  </property>
</Properties>
</file>