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adjustRightInd w:val="0"/>
        <w:snapToGrid w:val="0"/>
        <w:spacing w:line="560" w:lineRule="exact"/>
        <w:ind w:left="0" w:right="0"/>
        <w:jc w:val="both"/>
        <w:textAlignment w:val="baseline"/>
        <w:rPr>
          <w:rFonts w:hint="eastAsia" w:ascii="方正小标宋简体" w:hAnsi="方正小标宋简体" w:eastAsia="方正小标宋简体" w:cs="方正小标宋简体"/>
          <w:b/>
          <w:bCs/>
          <w:spacing w:val="-13"/>
          <w:position w:val="9"/>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center"/>
        <w:textAlignment w:val="baseline"/>
        <w:rPr>
          <w:rFonts w:hint="eastAsia" w:ascii="方正小标宋简体" w:hAnsi="方正小标宋简体" w:eastAsia="方正小标宋简体" w:cs="方正小标宋简体"/>
          <w:spacing w:val="7"/>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center"/>
        <w:textAlignment w:val="baseline"/>
        <w:rPr>
          <w:rFonts w:hint="eastAsia" w:ascii="方正小标宋简体" w:hAnsi="方正小标宋简体" w:eastAsia="方正小标宋简体" w:cs="方正小标宋简体"/>
          <w:spacing w:val="7"/>
          <w:sz w:val="44"/>
          <w:szCs w:val="44"/>
          <w:lang w:val="en-US" w:eastAsia="zh-CN"/>
        </w:rPr>
      </w:pPr>
    </w:p>
    <w:p>
      <w:pPr>
        <w:pStyle w:val="2"/>
        <w:rPr>
          <w:rFonts w:hint="eastAsia" w:ascii="方正小标宋简体" w:hAnsi="方正小标宋简体" w:eastAsia="方正小标宋简体" w:cs="方正小标宋简体"/>
          <w:spacing w:val="7"/>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both"/>
        <w:textAlignment w:val="baseline"/>
        <w:rPr>
          <w:rFonts w:hint="eastAsia" w:ascii="方正小标宋简体" w:hAnsi="方正小标宋简体" w:eastAsia="方正小标宋简体" w:cs="方正小标宋简体"/>
          <w:spacing w:val="7"/>
          <w:sz w:val="44"/>
          <w:szCs w:val="44"/>
          <w:lang w:val="en-US" w:eastAsia="zh-CN"/>
        </w:rPr>
      </w:pPr>
    </w:p>
    <w:p>
      <w:pPr>
        <w:spacing w:line="760" w:lineRule="exact"/>
        <w:ind w:firstLine="320" w:firstLineChars="100"/>
        <w:jc w:val="center"/>
        <w:rPr>
          <w:rFonts w:hint="eastAsia" w:ascii="仿宋_GB2312" w:eastAsia="仿宋_GB2312"/>
          <w:sz w:val="32"/>
          <w:szCs w:val="32"/>
        </w:rPr>
      </w:pPr>
    </w:p>
    <w:p>
      <w:pPr>
        <w:keepNext w:val="0"/>
        <w:keepLines w:val="0"/>
        <w:pageBreakBefore w:val="0"/>
        <w:kinsoku/>
        <w:wordWrap/>
        <w:overflowPunct/>
        <w:topLinePunct w:val="0"/>
        <w:spacing w:line="540" w:lineRule="exact"/>
        <w:ind w:firstLine="320" w:firstLineChars="100"/>
        <w:jc w:val="center"/>
        <w:rPr>
          <w:rFonts w:hint="eastAsia" w:ascii="方正小标宋简体" w:hAnsi="方正小标宋简体" w:eastAsia="方正小标宋简体" w:cs="方正小标宋简体"/>
          <w:spacing w:val="7"/>
          <w:sz w:val="4"/>
          <w:szCs w:val="4"/>
          <w:lang w:val="en-US" w:eastAsia="zh-CN"/>
        </w:rPr>
      </w:pPr>
      <w:r>
        <w:rPr>
          <w:rFonts w:hint="eastAsia" w:ascii="仿宋_GB2312" w:eastAsia="仿宋_GB2312"/>
          <w:sz w:val="32"/>
          <w:szCs w:val="32"/>
        </w:rPr>
        <w:t>伊教</w:t>
      </w:r>
      <w:r>
        <w:rPr>
          <w:rFonts w:hint="eastAsia" w:ascii="仿宋_GB2312" w:eastAsia="仿宋_GB2312"/>
          <w:sz w:val="32"/>
          <w:szCs w:val="32"/>
          <w:lang w:eastAsia="zh-CN"/>
        </w:rPr>
        <w:t>规</w:t>
      </w:r>
      <w:r>
        <w:rPr>
          <w:rFonts w:hint="eastAsia" w:ascii="仿宋_GB2312" w:eastAsia="仿宋_GB2312"/>
          <w:sz w:val="32"/>
          <w:szCs w:val="32"/>
        </w:rPr>
        <w:t>〔</w:t>
      </w: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keepNext w:val="0"/>
        <w:keepLines w:val="0"/>
        <w:pageBreakBefore w:val="0"/>
        <w:widowControl/>
        <w:kinsoku/>
        <w:wordWrap/>
        <w:overflowPunct/>
        <w:topLinePunct w:val="0"/>
        <w:autoSpaceDE w:val="0"/>
        <w:autoSpaceDN w:val="0"/>
        <w:bidi/>
        <w:adjustRightInd w:val="0"/>
        <w:snapToGrid w:val="0"/>
        <w:spacing w:line="540" w:lineRule="exact"/>
        <w:ind w:left="0" w:right="0"/>
        <w:jc w:val="both"/>
        <w:textAlignment w:val="baseline"/>
        <w:rPr>
          <w:rFonts w:hint="eastAsia" w:ascii="方正小标宋简体" w:hAnsi="方正小标宋简体" w:eastAsia="方正小标宋简体" w:cs="方正小标宋简体"/>
          <w:spacing w:val="7"/>
          <w:sz w:val="200"/>
          <w:szCs w:val="200"/>
          <w:lang w:val="en-US" w:eastAsia="zh-CN"/>
        </w:rPr>
      </w:pPr>
    </w:p>
    <w:p>
      <w:pPr>
        <w:keepNext w:val="0"/>
        <w:keepLines w:val="0"/>
        <w:pageBreakBefore w:val="0"/>
        <w:widowControl/>
        <w:kinsoku/>
        <w:wordWrap/>
        <w:overflowPunct/>
        <w:topLinePunct w:val="0"/>
        <w:autoSpaceDE w:val="0"/>
        <w:autoSpaceDN w:val="0"/>
        <w:bidi/>
        <w:adjustRightInd w:val="0"/>
        <w:snapToGrid w:val="0"/>
        <w:spacing w:line="640" w:lineRule="exact"/>
        <w:ind w:left="0" w:right="0"/>
        <w:jc w:val="center"/>
        <w:textAlignment w:val="baseline"/>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关于印发《</w:t>
      </w:r>
      <w:r>
        <w:rPr>
          <w:rFonts w:hint="eastAsia" w:ascii="方正小标宋简体" w:hAnsi="方正小标宋简体" w:eastAsia="方正小标宋简体" w:cs="方正小标宋简体"/>
          <w:spacing w:val="7"/>
          <w:sz w:val="44"/>
          <w:szCs w:val="44"/>
          <w:lang w:eastAsia="zh-CN"/>
        </w:rPr>
        <w:t>伊春</w:t>
      </w:r>
      <w:r>
        <w:rPr>
          <w:rFonts w:hint="eastAsia" w:ascii="方正小标宋简体" w:hAnsi="方正小标宋简体" w:eastAsia="方正小标宋简体" w:cs="方正小标宋简体"/>
          <w:spacing w:val="7"/>
          <w:sz w:val="44"/>
          <w:szCs w:val="44"/>
        </w:rPr>
        <w:t>市中小学生</w:t>
      </w:r>
    </w:p>
    <w:p>
      <w:pPr>
        <w:keepNext w:val="0"/>
        <w:keepLines w:val="0"/>
        <w:pageBreakBefore w:val="0"/>
        <w:widowControl/>
        <w:kinsoku/>
        <w:wordWrap/>
        <w:overflowPunct/>
        <w:topLinePunct w:val="0"/>
        <w:autoSpaceDE w:val="0"/>
        <w:autoSpaceDN w:val="0"/>
        <w:bidi/>
        <w:adjustRightInd w:val="0"/>
        <w:snapToGrid w:val="0"/>
        <w:spacing w:line="640" w:lineRule="exact"/>
        <w:ind w:left="0" w:right="0"/>
        <w:jc w:val="center"/>
        <w:textAlignment w:val="baseline"/>
        <w:rPr>
          <w:rFonts w:hint="eastAsia" w:ascii="仿宋_GB2312" w:hAnsi="仿宋_GB2312" w:eastAsia="仿宋_GB2312" w:cs="仿宋_GB2312"/>
          <w:spacing w:val="-23"/>
          <w:sz w:val="32"/>
          <w:szCs w:val="32"/>
        </w:rPr>
      </w:pPr>
      <w:r>
        <w:rPr>
          <w:rFonts w:hint="eastAsia" w:ascii="方正小标宋简体" w:hAnsi="方正小标宋简体" w:eastAsia="方正小标宋简体" w:cs="方正小标宋简体"/>
          <w:spacing w:val="7"/>
          <w:sz w:val="44"/>
          <w:szCs w:val="44"/>
        </w:rPr>
        <w:t>校服管理办法》的通知</w:t>
      </w:r>
    </w:p>
    <w:p>
      <w:pPr>
        <w:keepNext w:val="0"/>
        <w:keepLines w:val="0"/>
        <w:pageBreakBefore w:val="0"/>
        <w:widowControl/>
        <w:kinsoku/>
        <w:wordWrap/>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spacing w:val="-23"/>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各县（市）区教育局，</w:t>
      </w:r>
      <w:r>
        <w:rPr>
          <w:rFonts w:hint="eastAsia" w:ascii="仿宋_GB2312" w:hAnsi="仿宋_GB2312" w:eastAsia="仿宋_GB2312" w:cs="仿宋_GB2312"/>
          <w:sz w:val="32"/>
          <w:szCs w:val="32"/>
          <w:lang w:val="en-US" w:eastAsia="zh-CN"/>
        </w:rPr>
        <w:t>市直</w:t>
      </w:r>
      <w:r>
        <w:rPr>
          <w:rFonts w:hint="eastAsia" w:ascii="仿宋_GB2312" w:hAnsi="仿宋_GB2312" w:eastAsia="仿宋_GB2312" w:cs="仿宋_GB2312"/>
          <w:sz w:val="32"/>
          <w:szCs w:val="32"/>
          <w:lang w:eastAsia="zh-CN"/>
        </w:rPr>
        <w:t>学校：</w:t>
      </w: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为规范中小学生校服管理工作，确保校服质量安全，促进学生健康成长，结合中小学校实际，我局制定了《伊春市中小学生校服管理办法》,现印发给你们，请认真遵照执行。</w:t>
      </w: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附件：伊春市中小学生校服管理办法</w:t>
      </w:r>
    </w:p>
    <w:p>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伊春市教育局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2023年10月20日</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p>
    <w:p>
      <w:pPr>
        <w:pStyle w:val="3"/>
        <w:spacing w:line="520" w:lineRule="exact"/>
      </w:pP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326390</wp:posOffset>
                </wp:positionV>
                <wp:extent cx="5535295" cy="31750"/>
                <wp:effectExtent l="0" t="4445" r="8255" b="20955"/>
                <wp:wrapNone/>
                <wp:docPr id="4" name="直接箭头连接符 4"/>
                <wp:cNvGraphicFramePr/>
                <a:graphic xmlns:a="http://schemas.openxmlformats.org/drawingml/2006/main">
                  <a:graphicData uri="http://schemas.microsoft.com/office/word/2010/wordprocessingShape">
                    <wps:wsp>
                      <wps:cNvCnPr/>
                      <wps:spPr>
                        <a:xfrm>
                          <a:off x="0" y="0"/>
                          <a:ext cx="5535295" cy="317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1pt;margin-top:25.7pt;height:2.5pt;width:435.85pt;z-index:251659264;mso-width-relative:page;mso-height-relative:page;" filled="f" stroked="t" coordsize="21600,21600" o:gfxdata="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58CUjYAAAA&#10;CQEAAA8AAAAAAAAAAQAgAAAAOAAAAGRycy9kb3ducmV2LnhtbFBLAQIUABQAAAAIAIdO4kAjVj2D&#10;BwIAAPoDAAAOAAAAAAAAAAEAIAAAAD0BAABkcnMvZTJvRG9jLnhtbFBLBQYAAAAABgAGAFkBAAC2&#10;BQAAAAA=&#10;">
                <v:fill on="f" focussize="0,0"/>
                <v:stroke color="#000000" joinstyle="round"/>
                <v:imagedata o:title=""/>
                <o:lock v:ext="edit" aspectratio="f"/>
              </v:shap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18415</wp:posOffset>
                </wp:positionV>
                <wp:extent cx="553720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372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35pt;margin-top:1.45pt;height:0.75pt;width:436pt;z-index:251660288;mso-width-relative:page;mso-height-relative:page;" filled="f" stroked="t" coordsize="21600,21600" o:gfxdata="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rgiK51wAAAAcBAAAPAAAA&#10;AAAAAAEAIAAAADgAAABkcnMvZG93bnJldi54bWxQSwECFAAUAAAACACHTuJAbnQAcAACAAD5AwAA&#10;DgAAAAAAAAABACAAAAA8AQAAZHJzL2Uyb0RvYy54bWxQSwUGAAAAAAYABgBZAQAArgUAAAAA&#10;">
                <v:fill on="f" focussize="0,0"/>
                <v:stroke color="#000000" joinstyle="round"/>
                <v:imagedata o:title=""/>
                <o:lock v:ext="edit" aspectratio="f"/>
              </v:shape>
            </w:pict>
          </mc:Fallback>
        </mc:AlternateContent>
      </w:r>
      <w:r>
        <w:rPr>
          <w:rFonts w:hint="eastAsia" w:ascii="仿宋_GB2312" w:eastAsia="仿宋_GB2312"/>
          <w:sz w:val="28"/>
          <w:szCs w:val="28"/>
        </w:rPr>
        <w:t xml:space="preserve">伊春市教育局办公室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 xml:space="preserve">日印发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spacing w:val="7"/>
          <w:sz w:val="32"/>
          <w:szCs w:val="32"/>
          <w:lang w:eastAsia="zh-CN"/>
        </w:rPr>
      </w:pPr>
      <w:r>
        <w:rPr>
          <w:rFonts w:hint="eastAsia" w:ascii="方正小标宋简体" w:hAnsi="方正小标宋简体" w:eastAsia="方正小标宋简体" w:cs="方正小标宋简体"/>
          <w:spacing w:val="7"/>
          <w:sz w:val="44"/>
          <w:szCs w:val="44"/>
          <w:lang w:eastAsia="zh-CN"/>
        </w:rPr>
        <w:t>伊春</w:t>
      </w:r>
      <w:r>
        <w:rPr>
          <w:rFonts w:hint="eastAsia" w:ascii="方正小标宋简体" w:hAnsi="方正小标宋简体" w:eastAsia="方正小标宋简体" w:cs="方正小标宋简体"/>
          <w:spacing w:val="7"/>
          <w:sz w:val="44"/>
          <w:szCs w:val="44"/>
        </w:rPr>
        <w:t>市中小学生校服管理办法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spacing w:val="7"/>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为规范中小学生校服管理工作，确保校服质量安全，促进学生健康成长，维护学生、家长和学校正当权益，根据《中华人民共和国产品质量法》,</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教育厅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工商行政管理局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黑龙江省质量技术</w:t>
      </w:r>
      <w:r>
        <w:rPr>
          <w:rFonts w:hint="eastAsia" w:ascii="仿宋_GB2312" w:hAnsi="仿宋_GB2312" w:eastAsia="仿宋_GB2312" w:cs="仿宋_GB2312"/>
          <w:sz w:val="32"/>
          <w:szCs w:val="32"/>
        </w:rPr>
        <w:t>监督局《关于</w:t>
      </w:r>
      <w:r>
        <w:rPr>
          <w:rFonts w:hint="eastAsia" w:ascii="仿宋_GB2312" w:hAnsi="仿宋_GB2312" w:eastAsia="仿宋_GB2312" w:cs="仿宋_GB2312"/>
          <w:sz w:val="32"/>
          <w:szCs w:val="32"/>
          <w:lang w:eastAsia="zh-CN"/>
        </w:rPr>
        <w:t>进一步加强中小学生校服管理工作的意见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黑教联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和《黑龙江省教育厅关于加强中小学生校服管理工作的通知》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黑教规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号)等相关文件规定，结合本市实际，制定本办法。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范围内中小学校(含中职学校)学生校服管理工作，县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级教育行政部门</w:t>
      </w:r>
      <w:r>
        <w:rPr>
          <w:rFonts w:hint="eastAsia" w:ascii="仿宋_GB2312" w:hAnsi="仿宋_GB2312" w:eastAsia="仿宋_GB2312" w:cs="仿宋_GB2312"/>
          <w:sz w:val="32"/>
          <w:szCs w:val="32"/>
          <w:lang w:val="en-US" w:eastAsia="zh-CN"/>
        </w:rPr>
        <w:t>和直属学校</w:t>
      </w:r>
      <w:r>
        <w:rPr>
          <w:rFonts w:hint="eastAsia" w:ascii="仿宋_GB2312" w:hAnsi="仿宋_GB2312" w:eastAsia="仿宋_GB2312" w:cs="仿宋_GB2312"/>
          <w:sz w:val="32"/>
          <w:szCs w:val="32"/>
        </w:rPr>
        <w:t>应按照本办法制定</w:t>
      </w:r>
      <w:r>
        <w:rPr>
          <w:rFonts w:hint="eastAsia" w:ascii="仿宋_GB2312" w:hAnsi="仿宋_GB2312" w:eastAsia="仿宋_GB2312" w:cs="仿宋_GB2312"/>
          <w:sz w:val="32"/>
          <w:szCs w:val="32"/>
          <w:u w:val="none"/>
        </w:rPr>
        <w:t>中小学生校服管理工作实施细则</w:t>
      </w:r>
      <w:r>
        <w:rPr>
          <w:rFonts w:hint="eastAsia" w:ascii="仿宋_GB2312" w:hAnsi="仿宋_GB2312" w:eastAsia="仿宋_GB2312" w:cs="仿宋_GB2312"/>
          <w:sz w:val="32"/>
          <w:szCs w:val="32"/>
          <w:u w:val="none"/>
          <w:lang w:eastAsia="zh-CN"/>
        </w:rPr>
        <w:t>、采购流程、合同范本等</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进一步规范校服选用、穿着、采购等行为。</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第二章   校服</w:t>
      </w:r>
      <w:r>
        <w:rPr>
          <w:rFonts w:hint="eastAsia" w:ascii="黑体" w:hAnsi="黑体" w:eastAsia="黑体" w:cs="黑体"/>
          <w:sz w:val="32"/>
          <w:szCs w:val="32"/>
          <w:lang w:val="en-US" w:eastAsia="zh-CN"/>
        </w:rPr>
        <w:t>管理与</w:t>
      </w:r>
      <w:r>
        <w:rPr>
          <w:rFonts w:hint="eastAsia" w:ascii="黑体" w:hAnsi="黑体" w:eastAsia="黑体" w:cs="黑体"/>
          <w:sz w:val="32"/>
          <w:szCs w:val="32"/>
        </w:rPr>
        <w:t>选用</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sz w:val="32"/>
          <w:szCs w:val="32"/>
        </w:rPr>
        <w:t xml:space="preserve">第三条 </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u w:val="none"/>
        </w:rPr>
        <w:t>教育行政部门负责对校服工作的统筹管理，制定完善</w:t>
      </w:r>
      <w:r>
        <w:rPr>
          <w:rFonts w:hint="eastAsia" w:ascii="仿宋_GB2312" w:hAnsi="仿宋_GB2312" w:eastAsia="仿宋_GB2312" w:cs="仿宋_GB2312"/>
          <w:color w:val="auto"/>
          <w:sz w:val="32"/>
          <w:szCs w:val="32"/>
          <w:u w:val="none"/>
          <w:lang w:eastAsia="zh-CN"/>
        </w:rPr>
        <w:t>校服着装规范和</w:t>
      </w:r>
      <w:r>
        <w:rPr>
          <w:rFonts w:hint="eastAsia" w:ascii="仿宋_GB2312" w:hAnsi="仿宋_GB2312" w:eastAsia="仿宋_GB2312" w:cs="仿宋_GB2312"/>
          <w:color w:val="auto"/>
          <w:sz w:val="32"/>
          <w:szCs w:val="32"/>
          <w:u w:val="none"/>
        </w:rPr>
        <w:t>管理制度，</w:t>
      </w:r>
      <w:r>
        <w:rPr>
          <w:rFonts w:hint="eastAsia" w:ascii="仿宋_GB2312" w:hAnsi="仿宋_GB2312" w:eastAsia="仿宋_GB2312" w:cs="仿宋_GB2312"/>
          <w:color w:val="auto"/>
          <w:sz w:val="32"/>
          <w:szCs w:val="32"/>
          <w:u w:val="none"/>
          <w:lang w:val="en-US" w:eastAsia="zh-CN"/>
        </w:rPr>
        <w:t>明</w:t>
      </w:r>
      <w:r>
        <w:rPr>
          <w:rFonts w:hint="eastAsia" w:ascii="仿宋_GB2312" w:hAnsi="仿宋_GB2312" w:eastAsia="仿宋_GB2312" w:cs="仿宋_GB2312"/>
          <w:color w:val="auto"/>
          <w:sz w:val="32"/>
          <w:szCs w:val="32"/>
          <w:u w:val="none"/>
        </w:rPr>
        <w:t>确校服工作管理和选用采购的责任主体及工作职责，明确校服执行标准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采购时段及套数、定价机制、收费要求等内容；制定本地区校服选用采购规范流程、招标文件、评分标准、采购合同范本</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建立“明标识”制度、选用采购工作台账管理制度、合同备案及信息通报制度、校服企业“黑名单”制度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协调相关部门强化监管，全面监督招标过程、企业信誉、售后服务和校服质量</w:t>
      </w:r>
      <w:r>
        <w:rPr>
          <w:rFonts w:hint="eastAsia" w:ascii="仿宋_GB2312" w:hAnsi="仿宋_GB2312" w:eastAsia="仿宋_GB2312" w:cs="仿宋_GB2312"/>
          <w:color w:val="auto"/>
          <w:sz w:val="32"/>
          <w:szCs w:val="32"/>
          <w:u w:val="none"/>
          <w:lang w:eastAsia="zh-CN"/>
        </w:rPr>
        <w:t>，并将校服管理制度报市教育局基础教育科备案。有条件的县（市）区可采用信息化手段加强校服管理。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校服</w:t>
      </w:r>
      <w:r>
        <w:rPr>
          <w:rFonts w:hint="eastAsia" w:ascii="仿宋_GB2312" w:hAnsi="仿宋_GB2312" w:eastAsia="仿宋_GB2312" w:cs="仿宋_GB2312"/>
          <w:sz w:val="32"/>
          <w:szCs w:val="32"/>
          <w:lang w:eastAsia="zh-CN"/>
        </w:rPr>
        <w:t>选用采购</w:t>
      </w:r>
      <w:r>
        <w:rPr>
          <w:rFonts w:hint="eastAsia" w:ascii="仿宋_GB2312" w:hAnsi="仿宋_GB2312" w:eastAsia="仿宋_GB2312" w:cs="仿宋_GB2312"/>
          <w:sz w:val="32"/>
          <w:szCs w:val="32"/>
        </w:rPr>
        <w:t>工作的责任主体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校服订制与购买由学校自行组织，坚持自愿原则，不得强制购买；坚持与经济社会发展相适应原则，合理确定校服种类、款式、套数，坚决避免高端化、奢侈化现象，坚决避免增加家庭经济负担。</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u w:val="none"/>
          <w:lang w:val="en-US" w:eastAsia="zh-CN"/>
        </w:rPr>
        <w:t xml:space="preserve"> 校服选用采购纳入“三重一大”事项，由学校领导班子集体决策。在与家长委员会充分沟通的基础上，合理确定选用需求，包括采购年级、套数、件数、价格区间等，制定校服选用工作方案。校服选用工作方案及会议纪要向县级教育行政部门</w:t>
      </w:r>
      <w:r>
        <w:rPr>
          <w:rFonts w:hint="eastAsia" w:ascii="仿宋_GB2312" w:hAnsi="仿宋_GB2312" w:eastAsia="仿宋_GB2312" w:cs="仿宋_GB2312"/>
          <w:sz w:val="32"/>
          <w:szCs w:val="32"/>
          <w:u w:val="none"/>
          <w:lang w:eastAsia="zh-CN"/>
        </w:rPr>
        <w:t>审核、</w:t>
      </w:r>
      <w:r>
        <w:rPr>
          <w:rFonts w:hint="eastAsia" w:ascii="仿宋_GB2312" w:hAnsi="仿宋_GB2312" w:eastAsia="仿宋_GB2312" w:cs="仿宋_GB2312"/>
          <w:sz w:val="32"/>
          <w:szCs w:val="32"/>
          <w:u w:val="none"/>
          <w:lang w:val="en-US" w:eastAsia="zh-CN"/>
        </w:rPr>
        <w:t>报备</w:t>
      </w:r>
      <w:r>
        <w:rPr>
          <w:rFonts w:hint="eastAsia" w:ascii="仿宋_GB2312" w:hAnsi="仿宋_GB2312" w:eastAsia="仿宋_GB2312" w:cs="仿宋_GB2312"/>
          <w:sz w:val="32"/>
          <w:szCs w:val="32"/>
          <w:u w:val="none"/>
          <w:lang w:eastAsia="zh-CN"/>
        </w:rPr>
        <w:t>(见附件</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u w:val="none"/>
          <w:lang w:eastAsia="zh-CN"/>
        </w:rPr>
        <w:t>向涉及到的相应年级所有家长征求意见，坚持自愿原则，征得三分之二以上家长同意后方可进入选用采购环节，所有家长表决意见及结果要向县级教育行政部门报备，并向家长公开。规模较小的学校可在当地教育行政部门指导下， 联合发布招标信息并实施招标活动；也可采取“多校联合、 一校为主”的方式采购校服。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选择的</w:t>
      </w:r>
      <w:r>
        <w:rPr>
          <w:rFonts w:hint="eastAsia" w:ascii="仿宋_GB2312" w:hAnsi="仿宋_GB2312" w:eastAsia="仿宋_GB2312" w:cs="仿宋_GB2312"/>
          <w:sz w:val="32"/>
          <w:szCs w:val="32"/>
        </w:rPr>
        <w:t>校服款式(包括面料、材质、颜色、标识等)要遵循学生成长规律，充分考虑学生体育运动与课间活动需要，突出育人功能，贴近地域文化特点，符合时代精神特征，切合传承民族文化的需求。校服衣领和裤腰内应缝制可供填写学校、班级、姓名等信息的标签。校服款式一经确定，依据管理权限，须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教育行政部门备案(见附件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),并保持相对稳定，不得随意更改。确需更改校服款式，应</w:t>
      </w:r>
      <w:r>
        <w:rPr>
          <w:rFonts w:hint="eastAsia" w:ascii="仿宋_GB2312" w:hAnsi="仿宋_GB2312" w:eastAsia="仿宋_GB2312" w:cs="仿宋_GB2312"/>
          <w:sz w:val="32"/>
          <w:szCs w:val="32"/>
          <w:lang w:eastAsia="zh-CN"/>
        </w:rPr>
        <w:t>按照校服选用管理办法重新选定</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教育行政部门批准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坚持“校服适用、实用、够用”的原则，充分考虑当地经济社会发展水平、居民收入水平和家长经济承受能力，由学生自愿选择购买校服套数和更新校服的时间。原则上每套校服应使用两年以上，学生购买的旧款校服可穿至毕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第三章   校服采购</w:t>
      </w:r>
      <w:r>
        <w:rPr>
          <w:rFonts w:hint="eastAsia" w:ascii="黑体" w:hAnsi="黑体" w:eastAsia="黑体" w:cs="黑体"/>
          <w:sz w:val="32"/>
          <w:szCs w:val="32"/>
          <w:lang w:val="en-US" w:eastAsia="zh-CN"/>
        </w:rPr>
        <w:t>与质量标准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eastAsia="zh-CN"/>
        </w:rPr>
        <w:t>组建选用组织。</w:t>
      </w:r>
      <w:r>
        <w:rPr>
          <w:rFonts w:hint="eastAsia" w:ascii="仿宋_GB2312" w:hAnsi="仿宋_GB2312" w:eastAsia="仿宋_GB2312" w:cs="仿宋_GB2312"/>
          <w:sz w:val="32"/>
          <w:szCs w:val="32"/>
          <w:u w:val="none"/>
          <w:lang w:val="en-US" w:eastAsia="zh-CN"/>
        </w:rPr>
        <w:t>学校</w:t>
      </w:r>
      <w:r>
        <w:rPr>
          <w:rFonts w:hint="eastAsia" w:ascii="仿宋_GB2312" w:hAnsi="仿宋_GB2312" w:eastAsia="仿宋_GB2312" w:cs="仿宋_GB2312"/>
          <w:sz w:val="32"/>
          <w:szCs w:val="32"/>
          <w:u w:val="none"/>
        </w:rPr>
        <w:t>要</w:t>
      </w:r>
      <w:r>
        <w:rPr>
          <w:rFonts w:hint="eastAsia" w:ascii="仿宋_GB2312" w:hAnsi="仿宋_GB2312" w:eastAsia="仿宋_GB2312" w:cs="仿宋_GB2312"/>
          <w:sz w:val="32"/>
          <w:szCs w:val="32"/>
          <w:u w:val="none"/>
          <w:lang w:eastAsia="zh-CN"/>
        </w:rPr>
        <w:t>成</w:t>
      </w:r>
      <w:r>
        <w:rPr>
          <w:rFonts w:hint="eastAsia" w:ascii="仿宋_GB2312" w:hAnsi="仿宋_GB2312" w:eastAsia="仿宋_GB2312" w:cs="仿宋_GB2312"/>
          <w:sz w:val="32"/>
          <w:szCs w:val="32"/>
          <w:u w:val="none"/>
        </w:rPr>
        <w:t>立</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学校管理人员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家长委员会</w:t>
      </w:r>
      <w:r>
        <w:rPr>
          <w:rFonts w:hint="eastAsia" w:ascii="仿宋_GB2312" w:hAnsi="仿宋_GB2312" w:eastAsia="仿宋_GB2312" w:cs="仿宋_GB2312"/>
          <w:sz w:val="32"/>
          <w:szCs w:val="32"/>
          <w:u w:val="none"/>
          <w:lang w:eastAsia="zh-CN"/>
        </w:rPr>
        <w:t>代表</w:t>
      </w:r>
      <w:r>
        <w:rPr>
          <w:rFonts w:hint="eastAsia" w:ascii="仿宋_GB2312" w:hAnsi="仿宋_GB2312" w:eastAsia="仿宋_GB2312" w:cs="仿宋_GB2312"/>
          <w:sz w:val="32"/>
          <w:szCs w:val="32"/>
          <w:u w:val="none"/>
        </w:rPr>
        <w:t>，教师代表、学生代表、家长代表、社会代表等多方参与的校服</w:t>
      </w:r>
      <w:r>
        <w:rPr>
          <w:rFonts w:hint="eastAsia" w:ascii="仿宋_GB2312" w:hAnsi="仿宋_GB2312" w:eastAsia="仿宋_GB2312" w:cs="仿宋_GB2312"/>
          <w:sz w:val="32"/>
          <w:szCs w:val="32"/>
          <w:u w:val="none"/>
          <w:lang w:eastAsia="zh-CN"/>
        </w:rPr>
        <w:t>选用组织</w:t>
      </w:r>
      <w:r>
        <w:rPr>
          <w:rFonts w:hint="eastAsia" w:ascii="仿宋_GB2312" w:hAnsi="仿宋_GB2312" w:eastAsia="仿宋_GB2312" w:cs="仿宋_GB2312"/>
          <w:sz w:val="32"/>
          <w:szCs w:val="32"/>
          <w:u w:val="none"/>
        </w:rPr>
        <w:t>，负责校服选用、采购、监督等工作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其中学生</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家长代表占比不</w:t>
      </w:r>
      <w:r>
        <w:rPr>
          <w:rFonts w:hint="eastAsia" w:ascii="仿宋_GB2312" w:hAnsi="仿宋_GB2312" w:eastAsia="仿宋_GB2312" w:cs="仿宋_GB2312"/>
          <w:sz w:val="32"/>
          <w:szCs w:val="32"/>
          <w:u w:val="none"/>
          <w:lang w:eastAsia="zh-CN"/>
        </w:rPr>
        <w:t>得</w:t>
      </w:r>
      <w:r>
        <w:rPr>
          <w:rFonts w:hint="eastAsia" w:ascii="仿宋_GB2312" w:hAnsi="仿宋_GB2312" w:eastAsia="仿宋_GB2312" w:cs="仿宋_GB2312"/>
          <w:sz w:val="32"/>
          <w:szCs w:val="32"/>
          <w:u w:val="none"/>
        </w:rPr>
        <w:t>低于80%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原则上用平均数方式确定每个班级家长代表数量。学校管理人员代表可作为召集人，负责选用采购组织管理工作。选用组织自主决策，民主协商，以少数服从多数原则进行决策，确定校服采购模式、展示环节、评定标准等，形成更加详细的选用采购工作方案。选用组织会议须形成会议纪要，并向家长公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eastAsia="zh-CN"/>
        </w:rPr>
        <w:t>发布采购需求。</w:t>
      </w:r>
      <w:r>
        <w:rPr>
          <w:rFonts w:hint="eastAsia" w:ascii="仿宋_GB2312" w:hAnsi="仿宋_GB2312" w:eastAsia="仿宋_GB2312" w:cs="仿宋_GB2312"/>
          <w:sz w:val="32"/>
          <w:szCs w:val="32"/>
          <w:u w:val="none"/>
        </w:rPr>
        <w:t>经选用组织审议通过的校服选用采购工作方案，采取采购平台、教育网站、学校公告栏等多种方式公开</w:t>
      </w:r>
      <w:r>
        <w:rPr>
          <w:rFonts w:hint="eastAsia" w:ascii="仿宋_GB2312" w:hAnsi="仿宋_GB2312" w:eastAsia="仿宋_GB2312" w:cs="仿宋_GB2312"/>
          <w:sz w:val="32"/>
          <w:szCs w:val="32"/>
          <w:u w:val="none"/>
          <w:lang w:eastAsia="zh-CN"/>
        </w:rPr>
        <w:t>发布，并向县级</w:t>
      </w:r>
      <w:r>
        <w:rPr>
          <w:rFonts w:hint="eastAsia" w:ascii="仿宋_GB2312" w:hAnsi="仿宋_GB2312" w:eastAsia="仿宋_GB2312" w:cs="仿宋_GB2312"/>
          <w:sz w:val="32"/>
          <w:szCs w:val="32"/>
          <w:u w:val="none"/>
        </w:rPr>
        <w:t>教育行政部门报备。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确定供货企业。学校成立由学生、教师、家长代表共同组成评定组织，评定组织人数不得少于学校在校生总数的30%，其中学生和家长代表不少于评定组织总人数的80%。对报名企业进行资格性及资料符合性审查，做好深度调研，核实企业质量保障能力、售后服务水平、社会信誉度。对通过审查的企业进行样品展示、方案说明，展示校服质量、报价、售后等相关事宜。由评定组织按照“质优价宜”“少数服从多数”原则，采用综合评分法确定供货企业。规模较小的学校可以由所有相关家长投票，规模较大的学校可以由评定组织投票，也可以采用委托第三方招标代理机构的方式按规范流程确定供货企业。上述工作环节要形成会议纪要，向县级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公示采购结果。学校采取多种方式向所有相关家长公示采购结果，包括拟确定的供货企业名称、款式、质量标准及检测项目、采购价格、采购流程、服务年限、售后服务、意见反馈渠道等信息，公示时间不少于5个工作日。公示内容、公示渠道须向县级教育行政部门报备。公示期间无异议或反映问题得到有效处理，方可签订合同。</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single"/>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签订采购合同。学校与供货企业签订采购合同，不得委托家长委员会签订校服采购合同，不得委托家长委员会代收取校服费用。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学校集中采购校服一般在秋季学期进行，订购对象限定为义务教育阶段一年级、四年级、七年级和</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中阶段一年级学生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毕业年级不组织采购校服。</w:t>
      </w:r>
      <w:r>
        <w:rPr>
          <w:rFonts w:hint="eastAsia" w:ascii="仿宋_GB2312" w:hAnsi="仿宋_GB2312" w:eastAsia="仿宋_GB2312" w:cs="仿宋_GB2312"/>
          <w:sz w:val="32"/>
          <w:szCs w:val="32"/>
        </w:rPr>
        <w:t>集中采购预订的校服款式和数量应由学生和家长签字认可。对校服有额外需求的学生，可以自愿购买校服。</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rPr>
        <w:t>校服安全与质量应符合《国家纺织产品基本安全技术规范》（GB18401）、《婴幼儿及儿童纺织品安全技术规范》（GB31701）、《中小学生校服》（GB/T31888）等现行有效的国家标准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生产企业应严格按照国家标准组织生产。各地各校在校服采购过程中要按照国家标准严格查验，按要求保留校服样品，采购的校服必须具备齐全的成衣合格标识，并有法定检验机构出具的本批次成衣质量检验合格报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校服</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u w:val="none"/>
          <w:lang w:eastAsia="zh-CN"/>
        </w:rPr>
        <w:t>坚持执行“双送检”制度，按照合同约定，对同一批次校服实行两次检测，在校服生产前对面料抽样进行送检，检验合格后再生产；校服生产完成后对成品再次进行抽检，抽检合格后再使用。</w:t>
      </w:r>
      <w:r>
        <w:rPr>
          <w:rFonts w:hint="eastAsia" w:ascii="仿宋_GB2312" w:hAnsi="仿宋_GB2312" w:eastAsia="仿宋_GB2312" w:cs="仿宋_GB2312"/>
          <w:sz w:val="32"/>
          <w:szCs w:val="32"/>
          <w:u w:val="none"/>
        </w:rPr>
        <w:t>检测费不得向学生和家长收取。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校服验收实行“明标识”制度，学校验收校服时，要</w:t>
      </w:r>
      <w:r>
        <w:rPr>
          <w:rFonts w:hint="eastAsia" w:ascii="仿宋_GB2312" w:hAnsi="仿宋_GB2312" w:eastAsia="仿宋_GB2312" w:cs="仿宋_GB2312"/>
          <w:sz w:val="32"/>
          <w:szCs w:val="32"/>
          <w:u w:val="none"/>
        </w:rPr>
        <w:t>查</w:t>
      </w:r>
      <w:r>
        <w:rPr>
          <w:rFonts w:hint="eastAsia" w:ascii="仿宋_GB2312" w:hAnsi="仿宋_GB2312" w:eastAsia="仿宋_GB2312" w:cs="仿宋_GB2312"/>
          <w:sz w:val="32"/>
          <w:szCs w:val="32"/>
          <w:u w:val="none"/>
          <w:lang w:val="en-US" w:eastAsia="zh-CN"/>
        </w:rPr>
        <w:t>验</w:t>
      </w:r>
      <w:r>
        <w:rPr>
          <w:rFonts w:hint="eastAsia" w:ascii="仿宋_GB2312" w:hAnsi="仿宋_GB2312" w:eastAsia="仿宋_GB2312" w:cs="仿宋_GB2312"/>
          <w:sz w:val="32"/>
          <w:szCs w:val="32"/>
          <w:u w:val="none"/>
        </w:rPr>
        <w:t>法定检测机构出具的本批次成衣质量检测报告和本批次成衣质量合格标识，并抽取不同批次、不同款式的校服留样封存。建立校服质量验收</w:t>
      </w:r>
      <w:r>
        <w:rPr>
          <w:rFonts w:hint="eastAsia" w:ascii="仿宋_GB2312" w:hAnsi="仿宋_GB2312" w:eastAsia="仿宋_GB2312" w:cs="仿宋_GB2312"/>
          <w:sz w:val="32"/>
          <w:szCs w:val="32"/>
          <w:u w:val="none"/>
          <w:lang w:eastAsia="zh-CN"/>
        </w:rPr>
        <w:t>台账</w:t>
      </w:r>
      <w:bookmarkStart w:id="0" w:name="_GoBack"/>
      <w:bookmarkEnd w:id="0"/>
      <w:r>
        <w:rPr>
          <w:rFonts w:hint="eastAsia" w:ascii="仿宋_GB2312" w:hAnsi="仿宋_GB2312" w:eastAsia="仿宋_GB2312" w:cs="仿宋_GB2312"/>
          <w:sz w:val="32"/>
          <w:szCs w:val="32"/>
          <w:u w:val="none"/>
        </w:rPr>
        <w:t>，及时记录校服验收情况。坚决防止</w:t>
      </w:r>
      <w:r>
        <w:rPr>
          <w:rFonts w:hint="eastAsia" w:ascii="仿宋_GB2312" w:hAnsi="仿宋_GB2312" w:eastAsia="仿宋_GB2312" w:cs="仿宋_GB2312"/>
          <w:sz w:val="32"/>
          <w:szCs w:val="32"/>
        </w:rPr>
        <w:t>“毒校服”“丑校服”和不合格校服进入学校。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u w:val="none"/>
        </w:rPr>
        <w:t>要运用“双随机、一公开”定期开展校服质量联合检查，</w:t>
      </w:r>
      <w:r>
        <w:rPr>
          <w:rFonts w:hint="eastAsia" w:ascii="仿宋_GB2312" w:hAnsi="仿宋_GB2312" w:eastAsia="仿宋_GB2312" w:cs="仿宋_GB2312"/>
          <w:sz w:val="32"/>
          <w:szCs w:val="32"/>
          <w:u w:val="none"/>
          <w:lang w:eastAsia="zh-CN"/>
        </w:rPr>
        <w:t>县级</w:t>
      </w:r>
      <w:r>
        <w:rPr>
          <w:rFonts w:hint="eastAsia" w:ascii="仿宋_GB2312" w:hAnsi="仿宋_GB2312" w:eastAsia="仿宋_GB2312" w:cs="仿宋_GB2312"/>
          <w:sz w:val="32"/>
          <w:szCs w:val="32"/>
          <w:u w:val="none"/>
        </w:rPr>
        <w:t>教育行政部门</w:t>
      </w:r>
      <w:r>
        <w:rPr>
          <w:rFonts w:hint="eastAsia" w:ascii="仿宋_GB2312" w:hAnsi="仿宋_GB2312" w:eastAsia="仿宋_GB2312" w:cs="仿宋_GB2312"/>
          <w:i w:val="0"/>
          <w:iCs w:val="0"/>
          <w:sz w:val="32"/>
          <w:szCs w:val="32"/>
          <w:u w:val="none"/>
        </w:rPr>
        <w:t>定期向所在地质监部门及其所属专业纤检机构通报校服供货企业名单</w:t>
      </w:r>
      <w:r>
        <w:rPr>
          <w:rFonts w:hint="eastAsia" w:ascii="仿宋_GB2312" w:hAnsi="仿宋_GB2312" w:eastAsia="仿宋_GB2312" w:cs="仿宋_GB2312"/>
          <w:sz w:val="32"/>
          <w:szCs w:val="32"/>
          <w:u w:val="none"/>
        </w:rPr>
        <w:t>，及时反映有关校服质量问题的线索；一经发现校服质量问题，采购单位要依照采购合同约定要求校服生产企业办理退赔等事宜，并向本级教育行政部门报告，同时向质监部门报告。督促各地各校及校服生产厂家做好校服管理，保障校服品质。严格查处校服质量等违法违规行为，并将处罚信息向社会公示。</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val="en-US" w:eastAsia="zh-CN"/>
        </w:rPr>
        <w:t xml:space="preserve"> 使用财政资金进行校服采购的</w:t>
      </w:r>
      <w:r>
        <w:rPr>
          <w:rFonts w:hint="eastAsia" w:ascii="仿宋_GB2312" w:hAnsi="仿宋_GB2312" w:eastAsia="仿宋_GB2312" w:cs="仿宋_GB2312"/>
          <w:sz w:val="32"/>
          <w:szCs w:val="32"/>
          <w:u w:val="none"/>
          <w:lang w:eastAsia="zh-CN"/>
        </w:rPr>
        <w:t>要按照</w:t>
      </w:r>
      <w:r>
        <w:rPr>
          <w:rFonts w:hint="eastAsia" w:ascii="仿宋_GB2312" w:hAnsi="仿宋_GB2312" w:eastAsia="仿宋_GB2312" w:cs="仿宋_GB2312"/>
          <w:sz w:val="32"/>
          <w:szCs w:val="32"/>
          <w:u w:val="none"/>
        </w:rPr>
        <w:t>《中华人民共和国政府采购法》等有关法律法规进行政府采购。</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采购单位要按照</w:t>
      </w:r>
      <w:r>
        <w:rPr>
          <w:rFonts w:hint="eastAsia" w:ascii="仿宋_GB2312" w:hAnsi="仿宋_GB2312" w:eastAsia="仿宋_GB2312" w:cs="仿宋_GB2312"/>
          <w:sz w:val="32"/>
          <w:szCs w:val="32"/>
          <w:u w:val="none"/>
        </w:rPr>
        <w:t>《中华人民共和国反垄断法》《财政部关于促进政府采购公平竞争优化营商环境的通知》要求，全面落实公平竞争审查制度，及时清理废除本部门现有校服选用采购管理相关政策措施中涉及地方保护、指定交易和行政垄断等内容，不得滥用行政权力排除、限制公平竞争，不得违反市场原则采取“定点”“定商标”等方式干涉交易自由，不得通过入围方式设置备选库、名录库、资格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由学生家长自费购买的校服，教育行政部门不得作为采购单位采购校服并强制购买。</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第四章   校服价格及收费</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校服价格原则上不应高于市场同类型服装平均价格、不低于最低成本价格。校服采购坚持无偿代购原则，学校和教师不得利用职权便利从中索取回扣或擅自提价牟利。</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集中采购的校服费用，原则上由学校统一代收代付，不得由家长委员会或校服选用组织收取。学校必须坚持“先订购，再收费”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按照采购合同价格，向自愿订购的学生收取校服费。学校收取的校服费应</w:t>
      </w:r>
      <w:r>
        <w:rPr>
          <w:rFonts w:hint="eastAsia" w:ascii="仿宋_GB2312" w:hAnsi="仿宋_GB2312" w:eastAsia="仿宋_GB2312" w:cs="仿宋_GB2312"/>
          <w:sz w:val="32"/>
          <w:szCs w:val="32"/>
          <w:u w:val="none"/>
        </w:rPr>
        <w:t>纳入代收费项目管理，设置代收代付专款专户，专款专用，并及时公开财务收支情况。不得向校服生产厂家预付校服款，须在校服质量检测合格、全部交货验收、学生试穿无质量问题后，再支付货款。各地应采取多种方式</w:t>
      </w:r>
      <w:r>
        <w:rPr>
          <w:rFonts w:hint="eastAsia" w:ascii="仿宋_GB2312" w:hAnsi="仿宋_GB2312" w:eastAsia="仿宋_GB2312" w:cs="仿宋_GB2312"/>
          <w:i w:val="0"/>
          <w:iCs w:val="0"/>
          <w:sz w:val="32"/>
          <w:szCs w:val="32"/>
          <w:u w:val="none"/>
        </w:rPr>
        <w:t>为家庭贫困学生、革命烈士子女、孤儿、残疾儿童等采取多种措施无偿提供校服</w:t>
      </w:r>
      <w:r>
        <w:rPr>
          <w:rFonts w:hint="eastAsia" w:ascii="仿宋_GB2312" w:hAnsi="仿宋_GB2312" w:eastAsia="仿宋_GB2312" w:cs="仿宋_GB2312"/>
          <w:i w:val="0"/>
          <w:iCs w:val="0"/>
          <w:sz w:val="32"/>
          <w:szCs w:val="32"/>
          <w:u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校服</w:t>
      </w:r>
      <w:r>
        <w:rPr>
          <w:rFonts w:hint="eastAsia" w:ascii="黑体" w:hAnsi="黑体" w:eastAsia="黑体" w:cs="黑体"/>
          <w:sz w:val="32"/>
          <w:szCs w:val="32"/>
        </w:rPr>
        <w:t>监督管理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学校建立校服管理档案，所有文件资料</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制度文件、</w:t>
      </w:r>
      <w:r>
        <w:rPr>
          <w:rFonts w:hint="eastAsia" w:ascii="仿宋_GB2312" w:hAnsi="仿宋_GB2312" w:eastAsia="仿宋_GB2312" w:cs="仿宋_GB2312"/>
          <w:sz w:val="32"/>
          <w:szCs w:val="32"/>
        </w:rPr>
        <w:t>会议记录、</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rPr>
        <w:t>选用校服论证报告、采购文件、投标文件、申请文件、采购合同、公示材料、相关票证、质检报告、验收报告、诚信评价以及成品留样等，要全部规范建档，长期保存。</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教育行政部门和学校对校服生产厂家进行售后监督。校服生产厂家必须建立售后服务网点，有专人负责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备足货源，提供多种渠道，方便学生和家长及时购买、更换校服，校服零售价格不得超过集中采购合同中相应款式的校服价格。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学校要定期组织开展校服满意度调查，加强对校服生产厂家经营活动的监督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建立厂家负面行为清单，厂家负面行为清单和满意度调查结果作为后续采购评比的依据，并报教育行政部门备案。校服生产厂家有下列行为之一的，</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列入违法失信企业名单</w:t>
      </w:r>
      <w:r>
        <w:rPr>
          <w:rFonts w:hint="eastAsia" w:ascii="仿宋_GB2312" w:hAnsi="仿宋_GB2312" w:eastAsia="仿宋_GB2312" w:cs="仿宋_GB2312"/>
          <w:sz w:val="32"/>
          <w:szCs w:val="32"/>
          <w:lang w:eastAsia="zh-CN"/>
        </w:rPr>
        <w:t>，在取消供货资格的同时</w:t>
      </w:r>
      <w:r>
        <w:rPr>
          <w:rFonts w:hint="eastAsia" w:ascii="仿宋_GB2312" w:hAnsi="仿宋_GB2312" w:eastAsia="仿宋_GB2312" w:cs="仿宋_GB2312"/>
          <w:sz w:val="32"/>
          <w:szCs w:val="32"/>
        </w:rPr>
        <w:t>提请有关部门从严查处:</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在参与采购过程中</w:t>
      </w:r>
      <w:r>
        <w:rPr>
          <w:rFonts w:hint="eastAsia" w:ascii="仿宋_GB2312" w:hAnsi="仿宋_GB2312" w:eastAsia="仿宋_GB2312" w:cs="仿宋_GB2312"/>
          <w:sz w:val="32"/>
          <w:szCs w:val="32"/>
        </w:rPr>
        <w:t>存在贿赂、围标、串标等违法违行为的；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2.转包其他厂家生产校服的；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3.校服质量安全检查中抽检校服存在严重质量问题的；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4.学校、家长投诉较多并造成较大社会影响或校服满意率在60%以下的；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5.不按采购合同要求配送、销售校服或履行售后服务的</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6.其他严重影响、扰乱校服管理秩序的。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相关部门和人员在校服采购过程中，存在地方保护、违规审批、违反程序、索拿卡要、收取回扣、滥用职权、玩忽职守、弄虚作假、徇私舞弊等行为的，由相关职能部门依规依法查处；构成犯罪的，依法移送司法机关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学校须报</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教育行政部门备案或审批的事项：1.校服款式</w:t>
      </w:r>
      <w:r>
        <w:rPr>
          <w:rFonts w:hint="eastAsia" w:ascii="仿宋_GB2312" w:hAnsi="仿宋_GB2312" w:eastAsia="仿宋_GB2312" w:cs="仿宋_GB2312"/>
          <w:spacing w:val="-1"/>
          <w:sz w:val="32"/>
          <w:szCs w:val="32"/>
        </w:rPr>
        <w:t>报备或校服款式变更</w:t>
      </w:r>
      <w:r>
        <w:rPr>
          <w:rFonts w:hint="eastAsia" w:ascii="仿宋_GB2312" w:hAnsi="仿宋_GB2312" w:eastAsia="仿宋_GB2312" w:cs="仿宋_GB2312"/>
          <w:spacing w:val="-12"/>
          <w:sz w:val="32"/>
          <w:szCs w:val="32"/>
        </w:rPr>
        <w:t>报批；2.集中采购校服方案报批；3.中标厂家和采购合同报备；4.中标厂</w:t>
      </w:r>
      <w:r>
        <w:rPr>
          <w:rFonts w:hint="eastAsia" w:ascii="仿宋_GB2312" w:hAnsi="仿宋_GB2312" w:eastAsia="仿宋_GB2312" w:cs="仿宋_GB2312"/>
          <w:spacing w:val="-13"/>
          <w:sz w:val="32"/>
          <w:szCs w:val="32"/>
        </w:rPr>
        <w:t>家售后</w:t>
      </w:r>
      <w:r>
        <w:rPr>
          <w:rFonts w:hint="eastAsia" w:ascii="仿宋_GB2312" w:hAnsi="仿宋_GB2312" w:eastAsia="仿宋_GB2312" w:cs="仿宋_GB2312"/>
          <w:spacing w:val="-12"/>
          <w:sz w:val="32"/>
          <w:szCs w:val="32"/>
        </w:rPr>
        <w:t>负面清单和满意度调查结果报备。</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各级教育行政部门和学校按照“属地管理”“谁审批、谁监管、谁负责”的原则，加强校服工作管理，各中小学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对本单位校服选用采购负直接责任。</w:t>
      </w:r>
      <w:r>
        <w:rPr>
          <w:rFonts w:hint="eastAsia" w:ascii="仿宋_GB2312" w:hAnsi="仿宋_GB2312" w:eastAsia="仿宋_GB2312" w:cs="仿宋_GB2312"/>
          <w:sz w:val="32"/>
          <w:szCs w:val="32"/>
          <w:lang w:val="en-US" w:eastAsia="zh-CN"/>
        </w:rPr>
        <w:t>市直学校校服管理工作参照此办法执行，相关材料报市教育局备案审批。</w:t>
      </w:r>
      <w:r>
        <w:rPr>
          <w:rFonts w:hint="eastAsia" w:ascii="仿宋_GB2312" w:hAnsi="仿宋_GB2312" w:eastAsia="仿宋_GB2312" w:cs="仿宋_GB2312"/>
          <w:sz w:val="32"/>
          <w:szCs w:val="32"/>
        </w:rPr>
        <w:t>对违规采购校服的单位，要严肃追究相关责任人的责任。将校服选用采购纳入廉政风险防控重点，按照从严治党要求，加强廉政建设和行风建设，确保校服管理工作风清气正。</w:t>
      </w:r>
    </w:p>
    <w:p>
      <w:pPr>
        <w:keepNext w:val="0"/>
        <w:keepLines w:val="0"/>
        <w:pageBreakBefore w:val="0"/>
        <w:widowControl/>
        <w:kinsoku/>
        <w:wordWrap/>
        <w:overflowPunct/>
        <w:topLinePunct w:val="0"/>
        <w:autoSpaceDE w:val="0"/>
        <w:autoSpaceDN w:val="0"/>
        <w:bidi w:val="0"/>
        <w:adjustRightInd w:val="0"/>
        <w:snapToGrid w:val="0"/>
        <w:spacing w:line="54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附  则</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伊春</w:t>
      </w:r>
      <w:r>
        <w:rPr>
          <w:rFonts w:hint="eastAsia" w:ascii="仿宋_GB2312" w:hAnsi="仿宋_GB2312" w:eastAsia="仿宋_GB2312" w:cs="仿宋_GB2312"/>
          <w:sz w:val="32"/>
          <w:szCs w:val="32"/>
        </w:rPr>
        <w:t>市教育局负责解释，自202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日起施行，有效期五年。</w:t>
      </w:r>
    </w:p>
    <w:p>
      <w:pPr>
        <w:keepNext w:val="0"/>
        <w:keepLines w:val="0"/>
        <w:pageBreakBefore w:val="0"/>
        <w:widowControl/>
        <w:kinsoku/>
        <w:wordWrap/>
        <w:overflowPunct/>
        <w:topLinePunct w:val="0"/>
        <w:autoSpaceDE w:val="0"/>
        <w:autoSpaceDN w:val="0"/>
        <w:bidi w:val="0"/>
        <w:adjustRightInd w:val="0"/>
        <w:snapToGrid w:val="0"/>
        <w:spacing w:line="54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1.中小学校校服选用采购规范流程</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中小学生校服选用备案表(参考)</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校服采购</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表</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ascii="宋体" w:hAnsi="宋体" w:eastAsia="宋体" w:cs="宋体"/>
          <w:spacing w:val="-1"/>
          <w:sz w:val="23"/>
          <w:szCs w:val="23"/>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中小学生校服采购情况统计表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u w:val="none"/>
        </w:rPr>
      </w:pPr>
    </w:p>
    <w:p>
      <w:pPr>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中小学校校服选用采购规范流程</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学校集体决策。校服选用采购纳入“三重一大”事项，由学校领导班子集体决策。在与家长委员会充分沟通的基础上，合理确定选用需求，包括采购年级、套数、件数、价格区间等，制定校服选用工作方案。校服选用工作方案及会议纪要向主管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2.征集采购意向。学校校服选用工作方案及会议纪要向涉及到的相应年级所有家长征求意见，坚持自愿原则，征得三分之二以上家长同意后方可进入选用采购环节，所有家长表决意见及结果要向主管教育行政部门报备，并向家长公开。</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3.组建选用组织。学校成立由学校管理人员、家长委员会代表、教师代表、学生代表与社会代表多方参与的校服选用组织，负责选用、采购、监督等工作，其中学生和家长代表占比不得少于 80%，原则上用平均数方式确定每个班级家长代表数量。学校管理人员代表可作为召集人，负责选用采购组织管理工作。选用组织自主决策，民主协商，以少数服从多数原则进行决策，确定校服采购模式、展示环节、评定标准等，形成更加详细的选用采购工作方案。选用组织会议须形成会议纪要，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4.发布采购需求。经选用组织审议通过的校服选用采购工作方案，采取采购平台、教育网站、学校公告栏等多种方式公开发布，并向主管教育行政部门报备。</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5.确定供货企业。由学生、教师、家长代表共同组成评定组织，评定组织人数不得少于学校在校生总数的 30%，其中学生和家长代表不少于评定组织总人数的 80%。对报名企业进行资格性及资料符合性审查，做好深度调研，核实企业质量保障能力、售后服务水平、社会信誉度。对通过审查的企业进行样品展示、方案说明，展示校服质量、报价、售后等相关事宜。由评定组织按照“质优价宜”“少数服从多数”原则，采用综合评分法确定供货企业。规模较小的学校可以由所有相关家长投票，规模较大的学校可以由评定组织投票，也可以采用委托第三方招标代理机构的方式按规范流程确定供货企业。上述工作环节要形成会议纪要，向主管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6.公示采购结果。学校采取多种方式向所有相关家长公示采购结果，包括拟确定的供货企业名称、款式、质量标准及检测项目、采购价格、采购流程、服务年限、售后服务、意见反馈渠道等信息，公示时间不少于 5 个工作日。公示内容、公示渠道须向主管教育行政部门报备。公示期间无异议或反映问题得到有效处理，方可签订合同。</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签订采购合同。学校与供货企业签订采购合同，不得委托家长委员会签订校服采购合同，不得委托家长委员会代收取校服费用。校服纳入代收费项目的地区，学校设置代收代付专款专户，专款专用，并及时公开财务收支情况。</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校服检查验收。坚持执行“双送检”制度，按照合同约定，对同一批次校服实行两次检测，在校服生产前对面料抽样进行送检，检验合格后再生产；校服生产完成后对成品再次进行抽检，抽检合格后再使用。重点查验法定检测机构出具的本批次成衣质量检验报告原件及成衣质量标识，并抽取不同批次和样式的校服若干套（件）留样封存。检验费用不得强制向家长收取。</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9.售后服务监督。及时公示采购合同、质检报告和售后服务相关事项，督促供货企业严格按照相关法律法规和合同约定做好售后服务。定期开展校服满意度调查，将调查结果作为后续采购的依据。</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10.资格存档备案。学校将采购各环节相关资料存档备查，及时向主管教育行政部门备案，包括会议纪要、采购方案、采购合同、检测报告、投诉处理等文本、视频、照片等，主动接受学生家长及相关部门的监督。</w:t>
      </w: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ascii="宋体" w:hAnsi="宋体" w:eastAsia="宋体" w:cs="宋体"/>
          <w:spacing w:val="-1"/>
          <w:sz w:val="23"/>
          <w:szCs w:val="23"/>
        </w:rPr>
      </w:pPr>
    </w:p>
    <w:p>
      <w:pPr>
        <w:pStyle w:val="2"/>
      </w:pP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hint="eastAsia" w:ascii="黑体" w:hAnsi="黑体" w:eastAsia="黑体" w:cs="黑体"/>
          <w:sz w:val="32"/>
          <w:szCs w:val="32"/>
        </w:rPr>
      </w:pPr>
      <w:r>
        <w:rPr>
          <w:rFonts w:hint="eastAsia" w:ascii="黑体" w:hAnsi="黑体" w:eastAsia="黑体" w:cs="黑体"/>
          <w:spacing w:val="-1"/>
          <w:sz w:val="32"/>
          <w:szCs w:val="32"/>
        </w:rPr>
        <w:t>附件</w:t>
      </w:r>
      <w:r>
        <w:rPr>
          <w:rFonts w:hint="eastAsia" w:ascii="黑体" w:hAnsi="黑体" w:eastAsia="黑体" w:cs="黑体"/>
          <w:spacing w:val="-1"/>
          <w:sz w:val="32"/>
          <w:szCs w:val="32"/>
          <w:lang w:val="en-US" w:eastAsia="zh-CN"/>
        </w:rPr>
        <w:t>2</w:t>
      </w:r>
    </w:p>
    <w:tbl>
      <w:tblPr>
        <w:tblStyle w:val="9"/>
        <w:tblpPr w:leftFromText="180" w:rightFromText="180" w:vertAnchor="text" w:horzAnchor="page" w:tblpX="2427" w:tblpY="7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1987"/>
        <w:gridCol w:w="772"/>
        <w:gridCol w:w="645"/>
        <w:gridCol w:w="559"/>
        <w:gridCol w:w="2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22" w:line="235" w:lineRule="auto"/>
              <w:ind w:left="225"/>
              <w:jc w:val="both"/>
              <w:rPr>
                <w:rFonts w:ascii="宋体" w:hAnsi="宋体" w:eastAsia="宋体" w:cs="宋体"/>
                <w:sz w:val="19"/>
                <w:szCs w:val="19"/>
              </w:rPr>
            </w:pPr>
            <w:r>
              <w:rPr>
                <w:rFonts w:ascii="宋体" w:hAnsi="宋体" w:eastAsia="宋体" w:cs="宋体"/>
                <w:spacing w:val="-3"/>
                <w:sz w:val="19"/>
                <w:szCs w:val="19"/>
              </w:rPr>
              <w:t>学校</w:t>
            </w:r>
          </w:p>
          <w:p>
            <w:pPr>
              <w:keepNext w:val="0"/>
              <w:keepLines w:val="0"/>
              <w:pageBreakBefore w:val="0"/>
              <w:widowControl/>
              <w:kinsoku/>
              <w:wordWrap/>
              <w:overflowPunct/>
              <w:topLinePunct w:val="0"/>
              <w:autoSpaceDE w:val="0"/>
              <w:autoSpaceDN w:val="0"/>
              <w:adjustRightInd w:val="0"/>
              <w:snapToGrid w:val="0"/>
              <w:spacing w:line="212" w:lineRule="auto"/>
              <w:ind w:left="225"/>
              <w:jc w:val="both"/>
              <w:rPr>
                <w:rFonts w:ascii="宋体" w:hAnsi="宋体" w:eastAsia="宋体" w:cs="宋体"/>
                <w:sz w:val="19"/>
                <w:szCs w:val="19"/>
              </w:rPr>
            </w:pPr>
            <w:r>
              <w:rPr>
                <w:rFonts w:ascii="宋体" w:hAnsi="宋体" w:eastAsia="宋体" w:cs="宋体"/>
                <w:spacing w:val="-3"/>
                <w:sz w:val="19"/>
                <w:szCs w:val="19"/>
              </w:rPr>
              <w:t>名称</w:t>
            </w:r>
          </w:p>
        </w:tc>
        <w:tc>
          <w:tcPr>
            <w:tcW w:w="3404" w:type="dxa"/>
            <w:gridSpan w:val="3"/>
            <w:noWrap w:val="0"/>
            <w:vAlign w:val="top"/>
          </w:tcPr>
          <w:p>
            <w:pPr>
              <w:keepNext w:val="0"/>
              <w:keepLines w:val="0"/>
              <w:pageBreakBefore w:val="0"/>
              <w:widowControl/>
              <w:kinsoku/>
              <w:wordWrap/>
              <w:overflowPunct/>
              <w:topLinePunct w:val="0"/>
              <w:autoSpaceDE w:val="0"/>
              <w:autoSpaceDN w:val="0"/>
              <w:adjustRightInd w:val="0"/>
              <w:snapToGrid w:val="0"/>
              <w:spacing w:before="143" w:line="233" w:lineRule="auto"/>
              <w:ind w:left="981"/>
              <w:jc w:val="both"/>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3"/>
                <w:sz w:val="19"/>
                <w:szCs w:val="19"/>
              </w:rPr>
              <w:t xml:space="preserve">                 </w:t>
            </w:r>
            <w:r>
              <w:rPr>
                <w:rFonts w:ascii="宋体" w:hAnsi="宋体" w:eastAsia="宋体" w:cs="宋体"/>
                <w:spacing w:val="-5"/>
                <w:sz w:val="19"/>
                <w:szCs w:val="19"/>
              </w:rPr>
              <w:t>学校</w:t>
            </w:r>
          </w:p>
        </w:tc>
        <w:tc>
          <w:tcPr>
            <w:tcW w:w="559" w:type="dxa"/>
            <w:noWrap w:val="0"/>
            <w:vAlign w:val="top"/>
          </w:tcPr>
          <w:p>
            <w:pPr>
              <w:keepNext w:val="0"/>
              <w:keepLines w:val="0"/>
              <w:pageBreakBefore w:val="0"/>
              <w:widowControl/>
              <w:kinsoku/>
              <w:wordWrap/>
              <w:overflowPunct/>
              <w:topLinePunct w:val="0"/>
              <w:autoSpaceDE w:val="0"/>
              <w:autoSpaceDN w:val="0"/>
              <w:adjustRightInd w:val="0"/>
              <w:snapToGrid w:val="0"/>
              <w:spacing w:before="33" w:line="205" w:lineRule="auto"/>
              <w:ind w:left="58"/>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20" w:lineRule="auto"/>
              <w:ind w:left="58"/>
              <w:jc w:val="both"/>
              <w:rPr>
                <w:rFonts w:ascii="宋体" w:hAnsi="宋体" w:eastAsia="宋体" w:cs="宋体"/>
                <w:sz w:val="19"/>
                <w:szCs w:val="19"/>
              </w:rPr>
            </w:pPr>
            <w:r>
              <w:rPr>
                <w:rFonts w:ascii="宋体" w:hAnsi="宋体" w:eastAsia="宋体" w:cs="宋体"/>
                <w:spacing w:val="-3"/>
                <w:sz w:val="19"/>
                <w:szCs w:val="19"/>
              </w:rPr>
              <w:t>款式</w:t>
            </w:r>
          </w:p>
        </w:tc>
        <w:tc>
          <w:tcPr>
            <w:tcW w:w="2946" w:type="dxa"/>
            <w:noWrap w:val="0"/>
            <w:vAlign w:val="top"/>
          </w:tcPr>
          <w:p>
            <w:pPr>
              <w:keepNext w:val="0"/>
              <w:keepLines w:val="0"/>
              <w:pageBreakBefore w:val="0"/>
              <w:widowControl/>
              <w:kinsoku/>
              <w:wordWrap/>
              <w:overflowPunct/>
              <w:topLinePunct w:val="0"/>
              <w:autoSpaceDE w:val="0"/>
              <w:autoSpaceDN w:val="0"/>
              <w:adjustRightInd w:val="0"/>
              <w:snapToGrid w:val="0"/>
              <w:spacing w:before="153" w:line="220" w:lineRule="auto"/>
              <w:ind w:left="258"/>
              <w:jc w:val="both"/>
              <w:rPr>
                <w:rFonts w:ascii="宋体" w:hAnsi="宋体" w:eastAsia="宋体" w:cs="宋体"/>
                <w:sz w:val="19"/>
                <w:szCs w:val="19"/>
              </w:rPr>
            </w:pPr>
            <w:r>
              <w:rPr>
                <w:rFonts w:ascii="宋体" w:hAnsi="宋体" w:eastAsia="宋体" w:cs="宋体"/>
                <w:spacing w:val="-2"/>
                <w:sz w:val="19"/>
                <w:szCs w:val="19"/>
              </w:rPr>
              <w:t>春秋装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32" w:lineRule="auto"/>
              <w:ind w:left="225"/>
              <w:jc w:val="both"/>
              <w:rPr>
                <w:rFonts w:ascii="宋体" w:hAnsi="宋体" w:eastAsia="宋体" w:cs="宋体"/>
                <w:sz w:val="19"/>
                <w:szCs w:val="19"/>
              </w:rPr>
            </w:pPr>
            <w:r>
              <w:rPr>
                <w:rFonts w:ascii="宋体" w:hAnsi="宋体" w:eastAsia="宋体" w:cs="宋体"/>
                <w:spacing w:val="11"/>
                <w:sz w:val="19"/>
                <w:szCs w:val="19"/>
              </w:rPr>
              <w:t>选用</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before="14" w:line="221" w:lineRule="auto"/>
              <w:ind w:left="225"/>
              <w:jc w:val="both"/>
              <w:rPr>
                <w:rFonts w:ascii="宋体" w:hAnsi="宋体" w:eastAsia="宋体" w:cs="宋体"/>
                <w:sz w:val="19"/>
                <w:szCs w:val="19"/>
              </w:rPr>
            </w:pPr>
            <w:r>
              <w:rPr>
                <w:rFonts w:ascii="宋体" w:hAnsi="宋体" w:eastAsia="宋体" w:cs="宋体"/>
                <w:spacing w:val="-3"/>
                <w:sz w:val="19"/>
                <w:szCs w:val="19"/>
              </w:rPr>
              <w:t>款式</w:t>
            </w:r>
          </w:p>
          <w:p>
            <w:pPr>
              <w:keepNext w:val="0"/>
              <w:keepLines w:val="0"/>
              <w:pageBreakBefore w:val="0"/>
              <w:widowControl/>
              <w:kinsoku/>
              <w:wordWrap/>
              <w:overflowPunct/>
              <w:topLinePunct w:val="0"/>
              <w:autoSpaceDE w:val="0"/>
              <w:autoSpaceDN w:val="0"/>
              <w:adjustRightInd w:val="0"/>
              <w:snapToGrid w:val="0"/>
              <w:spacing w:before="21" w:line="219" w:lineRule="auto"/>
              <w:ind w:left="225"/>
              <w:jc w:val="both"/>
              <w:rPr>
                <w:rFonts w:ascii="宋体" w:hAnsi="宋体" w:eastAsia="宋体" w:cs="宋体"/>
                <w:sz w:val="19"/>
                <w:szCs w:val="19"/>
              </w:rPr>
            </w:pPr>
            <w:r>
              <w:rPr>
                <w:rFonts w:ascii="宋体" w:hAnsi="宋体" w:eastAsia="宋体" w:cs="宋体"/>
                <w:spacing w:val="4"/>
                <w:sz w:val="19"/>
                <w:szCs w:val="19"/>
              </w:rPr>
              <w:t>实景</w:t>
            </w:r>
          </w:p>
          <w:p>
            <w:pPr>
              <w:keepNext w:val="0"/>
              <w:keepLines w:val="0"/>
              <w:pageBreakBefore w:val="0"/>
              <w:widowControl/>
              <w:kinsoku/>
              <w:wordWrap/>
              <w:overflowPunct/>
              <w:topLinePunct w:val="0"/>
              <w:autoSpaceDE w:val="0"/>
              <w:autoSpaceDN w:val="0"/>
              <w:adjustRightInd w:val="0"/>
              <w:snapToGrid w:val="0"/>
              <w:spacing w:before="14" w:line="229" w:lineRule="auto"/>
              <w:ind w:left="124" w:right="96" w:firstLine="100"/>
              <w:jc w:val="both"/>
              <w:rPr>
                <w:rFonts w:ascii="宋体" w:hAnsi="宋体" w:eastAsia="宋体" w:cs="宋体"/>
                <w:sz w:val="19"/>
                <w:szCs w:val="19"/>
              </w:rPr>
            </w:pPr>
            <w:r>
              <w:rPr>
                <w:rFonts w:ascii="宋体" w:hAnsi="宋体" w:eastAsia="宋体" w:cs="宋体"/>
                <w:spacing w:val="7"/>
                <w:sz w:val="19"/>
                <w:szCs w:val="19"/>
              </w:rPr>
              <w:t>图片</w:t>
            </w:r>
            <w:r>
              <w:rPr>
                <w:rFonts w:ascii="宋体" w:hAnsi="宋体" w:eastAsia="宋体" w:cs="宋体"/>
                <w:sz w:val="19"/>
                <w:szCs w:val="19"/>
              </w:rPr>
              <w:t xml:space="preserve">  </w:t>
            </w:r>
            <w:r>
              <w:rPr>
                <w:rFonts w:ascii="宋体" w:hAnsi="宋体" w:eastAsia="宋体" w:cs="宋体"/>
                <w:spacing w:val="10"/>
                <w:sz w:val="19"/>
                <w:szCs w:val="19"/>
              </w:rPr>
              <w:t>(彩照)</w:t>
            </w:r>
          </w:p>
        </w:tc>
        <w:tc>
          <w:tcPr>
            <w:tcW w:w="2759" w:type="dxa"/>
            <w:gridSpan w:val="2"/>
            <w:tcBorders>
              <w:right w:val="nil"/>
            </w:tcBorders>
            <w:noWrap w:val="0"/>
            <w:vAlign w:val="top"/>
          </w:tcPr>
          <w:p>
            <w:pPr>
              <w:keepNext w:val="0"/>
              <w:keepLines w:val="0"/>
              <w:pageBreakBefore w:val="0"/>
              <w:widowControl/>
              <w:kinsoku/>
              <w:wordWrap/>
              <w:overflowPunct/>
              <w:topLinePunct w:val="0"/>
              <w:autoSpaceDE w:val="0"/>
              <w:autoSpaceDN w:val="0"/>
              <w:adjustRightInd w:val="0"/>
              <w:snapToGrid w:val="0"/>
              <w:spacing w:before="60" w:line="2491" w:lineRule="exact"/>
              <w:ind w:firstLine="42"/>
              <w:jc w:val="both"/>
              <w:textAlignment w:val="center"/>
            </w:pPr>
            <w:r>
              <w:drawing>
                <wp:inline distT="0" distB="0" distL="114300" distR="114300">
                  <wp:extent cx="1561465" cy="1581150"/>
                  <wp:effectExtent l="0" t="0" r="63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1561465" cy="1581150"/>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val="0"/>
              <w:adjustRightInd w:val="0"/>
              <w:snapToGrid w:val="0"/>
              <w:spacing w:before="137" w:line="193" w:lineRule="auto"/>
              <w:ind w:left="721"/>
              <w:jc w:val="both"/>
              <w:rPr>
                <w:rFonts w:ascii="宋体" w:hAnsi="宋体" w:eastAsia="宋体" w:cs="宋体"/>
                <w:sz w:val="19"/>
                <w:szCs w:val="19"/>
              </w:rPr>
            </w:pPr>
            <w:r>
              <w:rPr>
                <w:rFonts w:ascii="宋体" w:hAnsi="宋体" w:eastAsia="宋体" w:cs="宋体"/>
                <w:spacing w:val="4"/>
                <w:sz w:val="19"/>
                <w:szCs w:val="19"/>
              </w:rPr>
              <w:t>(男女生正面样式)</w:t>
            </w:r>
          </w:p>
        </w:tc>
        <w:tc>
          <w:tcPr>
            <w:tcW w:w="4150" w:type="dxa"/>
            <w:gridSpan w:val="3"/>
            <w:tcBorders>
              <w:left w:val="nil"/>
            </w:tcBorders>
            <w:noWrap w:val="0"/>
            <w:vAlign w:val="top"/>
          </w:tcPr>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193" w:lineRule="auto"/>
              <w:ind w:left="331"/>
              <w:jc w:val="both"/>
              <w:rPr>
                <w:rFonts w:ascii="宋体" w:hAnsi="宋体" w:eastAsia="宋体" w:cs="宋体"/>
                <w:sz w:val="19"/>
                <w:szCs w:val="19"/>
              </w:rPr>
            </w:pPr>
            <w:r>
              <w:rPr>
                <w:rFonts w:ascii="宋体" w:hAnsi="宋体" w:eastAsia="宋体" w:cs="宋体"/>
                <w:spacing w:val="4"/>
                <w:sz w:val="19"/>
                <w:szCs w:val="19"/>
              </w:rPr>
              <w:t>(男女生背面样式)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152" w:line="232"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18" w:lineRule="auto"/>
              <w:ind w:left="225"/>
              <w:jc w:val="both"/>
              <w:rPr>
                <w:rFonts w:ascii="宋体" w:hAnsi="宋体" w:eastAsia="宋体" w:cs="宋体"/>
                <w:sz w:val="19"/>
                <w:szCs w:val="19"/>
              </w:rPr>
            </w:pPr>
            <w:r>
              <w:rPr>
                <w:rFonts w:ascii="宋体" w:hAnsi="宋体" w:eastAsia="宋体" w:cs="宋体"/>
                <w:spacing w:val="10"/>
                <w:sz w:val="19"/>
                <w:szCs w:val="19"/>
              </w:rPr>
              <w:t>材质</w:t>
            </w:r>
          </w:p>
          <w:p>
            <w:pPr>
              <w:keepNext w:val="0"/>
              <w:keepLines w:val="0"/>
              <w:pageBreakBefore w:val="0"/>
              <w:widowControl/>
              <w:kinsoku/>
              <w:wordWrap/>
              <w:overflowPunct/>
              <w:topLinePunct w:val="0"/>
              <w:autoSpaceDE w:val="0"/>
              <w:autoSpaceDN w:val="0"/>
              <w:adjustRightInd w:val="0"/>
              <w:snapToGrid w:val="0"/>
              <w:spacing w:before="16" w:line="220" w:lineRule="auto"/>
              <w:ind w:left="225"/>
              <w:jc w:val="both"/>
              <w:rPr>
                <w:rFonts w:ascii="宋体" w:hAnsi="宋体" w:eastAsia="宋体" w:cs="宋体"/>
                <w:sz w:val="19"/>
                <w:szCs w:val="19"/>
              </w:rPr>
            </w:pPr>
            <w:r>
              <w:rPr>
                <w:rFonts w:ascii="宋体" w:hAnsi="宋体" w:eastAsia="宋体" w:cs="宋体"/>
                <w:spacing w:val="-3"/>
                <w:sz w:val="19"/>
                <w:szCs w:val="19"/>
              </w:rPr>
              <w:t>标识</w:t>
            </w:r>
          </w:p>
          <w:p>
            <w:pPr>
              <w:keepNext w:val="0"/>
              <w:keepLines w:val="0"/>
              <w:pageBreakBefore w:val="0"/>
              <w:widowControl/>
              <w:kinsoku/>
              <w:wordWrap/>
              <w:overflowPunct/>
              <w:topLinePunct w:val="0"/>
              <w:autoSpaceDE w:val="0"/>
              <w:autoSpaceDN w:val="0"/>
              <w:adjustRightInd w:val="0"/>
              <w:snapToGrid w:val="0"/>
              <w:spacing w:before="13" w:line="219" w:lineRule="auto"/>
              <w:ind w:left="225"/>
              <w:jc w:val="both"/>
              <w:rPr>
                <w:rFonts w:ascii="宋体" w:hAnsi="宋体" w:eastAsia="宋体" w:cs="宋体"/>
                <w:sz w:val="19"/>
                <w:szCs w:val="19"/>
              </w:rPr>
            </w:pPr>
            <w:r>
              <w:rPr>
                <w:rFonts w:ascii="宋体" w:hAnsi="宋体" w:eastAsia="宋体" w:cs="宋体"/>
                <w:spacing w:val="10"/>
                <w:sz w:val="19"/>
                <w:szCs w:val="19"/>
              </w:rPr>
              <w:t>说明</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48" w:line="233" w:lineRule="auto"/>
              <w:ind w:left="71"/>
              <w:jc w:val="both"/>
              <w:rPr>
                <w:rFonts w:ascii="宋体" w:hAnsi="宋体" w:eastAsia="宋体" w:cs="宋体"/>
                <w:sz w:val="19"/>
                <w:szCs w:val="19"/>
              </w:rPr>
            </w:pPr>
            <w:r>
              <w:rPr>
                <w:rFonts w:ascii="宋体" w:hAnsi="宋体" w:eastAsia="宋体" w:cs="宋体"/>
                <w:spacing w:val="-2"/>
                <w:sz w:val="19"/>
                <w:szCs w:val="19"/>
              </w:rPr>
              <w:t>1.***65%,……</w:t>
            </w:r>
          </w:p>
          <w:p>
            <w:pPr>
              <w:keepNext w:val="0"/>
              <w:keepLines w:val="0"/>
              <w:pageBreakBefore w:val="0"/>
              <w:widowControl/>
              <w:kinsoku/>
              <w:wordWrap/>
              <w:overflowPunct/>
              <w:topLinePunct w:val="0"/>
              <w:autoSpaceDE w:val="0"/>
              <w:autoSpaceDN w:val="0"/>
              <w:adjustRightInd w:val="0"/>
              <w:snapToGrid w:val="0"/>
              <w:spacing w:line="211" w:lineRule="auto"/>
              <w:ind w:left="71"/>
              <w:jc w:val="both"/>
              <w:rPr>
                <w:rFonts w:ascii="宋体" w:hAnsi="宋体" w:eastAsia="宋体" w:cs="宋体"/>
                <w:sz w:val="19"/>
                <w:szCs w:val="19"/>
              </w:rPr>
            </w:pPr>
            <w:r>
              <w:rPr>
                <w:rFonts w:ascii="宋体" w:hAnsi="宋体" w:eastAsia="宋体" w:cs="宋体"/>
                <w:spacing w:val="-1"/>
                <w:sz w:val="19"/>
                <w:szCs w:val="19"/>
              </w:rPr>
              <w:t>2.***35%,……</w:t>
            </w:r>
          </w:p>
          <w:p>
            <w:pPr>
              <w:keepNext w:val="0"/>
              <w:keepLines w:val="0"/>
              <w:pageBreakBefore w:val="0"/>
              <w:widowControl/>
              <w:kinsoku/>
              <w:wordWrap/>
              <w:overflowPunct/>
              <w:topLinePunct w:val="0"/>
              <w:autoSpaceDE w:val="0"/>
              <w:autoSpaceDN w:val="0"/>
              <w:adjustRightInd w:val="0"/>
              <w:snapToGrid w:val="0"/>
              <w:spacing w:line="224" w:lineRule="auto"/>
              <w:ind w:left="71" w:right="658"/>
              <w:jc w:val="both"/>
              <w:rPr>
                <w:rFonts w:ascii="宋体" w:hAnsi="宋体" w:eastAsia="宋体" w:cs="宋体"/>
                <w:sz w:val="19"/>
                <w:szCs w:val="19"/>
              </w:rPr>
            </w:pPr>
            <w:r>
              <w:rPr>
                <w:rFonts w:ascii="宋体" w:hAnsi="宋体" w:eastAsia="宋体" w:cs="宋体"/>
                <w:spacing w:val="-1"/>
                <w:sz w:val="19"/>
                <w:szCs w:val="19"/>
              </w:rPr>
              <w:t>3.甲醛和pH值到达纺织品安全技能种类**类，</w:t>
            </w:r>
            <w:r>
              <w:rPr>
                <w:rFonts w:ascii="宋体" w:hAnsi="宋体" w:eastAsia="宋体" w:cs="宋体"/>
                <w:spacing w:val="65"/>
                <w:sz w:val="19"/>
                <w:szCs w:val="19"/>
              </w:rPr>
              <w:t xml:space="preserve"> </w:t>
            </w:r>
            <w:r>
              <w:rPr>
                <w:rFonts w:ascii="宋体" w:hAnsi="宋体" w:eastAsia="宋体" w:cs="宋体"/>
                <w:spacing w:val="-1"/>
                <w:sz w:val="19"/>
                <w:szCs w:val="19"/>
              </w:rPr>
              <w:t>...</w:t>
            </w:r>
            <w:r>
              <w:rPr>
                <w:rFonts w:ascii="宋体" w:hAnsi="宋体" w:eastAsia="宋体" w:cs="宋体"/>
                <w:sz w:val="19"/>
                <w:szCs w:val="19"/>
              </w:rPr>
              <w:t xml:space="preserve">  </w:t>
            </w:r>
            <w:r>
              <w:rPr>
                <w:rFonts w:ascii="宋体" w:hAnsi="宋体" w:eastAsia="宋体" w:cs="宋体"/>
                <w:spacing w:val="-5"/>
                <w:sz w:val="19"/>
                <w:szCs w:val="19"/>
              </w:rPr>
              <w:t>4.面料具有保湿性、卫生性、耐热性和吸湿性，</w:t>
            </w:r>
            <w:r>
              <w:rPr>
                <w:rFonts w:ascii="宋体" w:hAnsi="宋体" w:eastAsia="宋体" w:cs="宋体"/>
                <w:spacing w:val="78"/>
                <w:w w:val="101"/>
                <w:sz w:val="19"/>
                <w:szCs w:val="19"/>
              </w:rPr>
              <w:t xml:space="preserve"> </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4"/>
                <w:sz w:val="19"/>
                <w:szCs w:val="19"/>
              </w:rPr>
              <w:t>5.左胸部位针织学校校徽标识，</w:t>
            </w:r>
            <w:r>
              <w:rPr>
                <w:rFonts w:ascii="宋体" w:hAnsi="宋体" w:eastAsia="宋体" w:cs="宋体"/>
                <w:spacing w:val="63"/>
                <w:sz w:val="19"/>
                <w:szCs w:val="19"/>
              </w:rPr>
              <w:t xml:space="preserve"> </w:t>
            </w:r>
            <w:r>
              <w:rPr>
                <w:rFonts w:ascii="宋体" w:hAnsi="宋体" w:eastAsia="宋体" w:cs="宋体"/>
                <w:spacing w:val="-4"/>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285" w:line="232" w:lineRule="auto"/>
              <w:ind w:left="225"/>
              <w:jc w:val="both"/>
              <w:rPr>
                <w:rFonts w:ascii="宋体" w:hAnsi="宋体" w:eastAsia="宋体" w:cs="宋体"/>
                <w:sz w:val="19"/>
                <w:szCs w:val="19"/>
              </w:rPr>
            </w:pPr>
            <w:r>
              <w:rPr>
                <w:rFonts w:ascii="宋体" w:hAnsi="宋体" w:eastAsia="宋体" w:cs="宋体"/>
                <w:spacing w:val="11"/>
                <w:sz w:val="19"/>
                <w:szCs w:val="19"/>
              </w:rPr>
              <w:t>选用</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before="19" w:line="207" w:lineRule="auto"/>
              <w:ind w:left="225"/>
              <w:jc w:val="both"/>
              <w:rPr>
                <w:rFonts w:ascii="宋体" w:hAnsi="宋体" w:eastAsia="宋体" w:cs="宋体"/>
                <w:sz w:val="19"/>
                <w:szCs w:val="19"/>
              </w:rPr>
            </w:pPr>
            <w:r>
              <w:rPr>
                <w:rFonts w:ascii="宋体" w:hAnsi="宋体" w:eastAsia="宋体" w:cs="宋体"/>
                <w:spacing w:val="-3"/>
                <w:sz w:val="19"/>
                <w:szCs w:val="19"/>
              </w:rPr>
              <w:t>论证</w:t>
            </w:r>
          </w:p>
          <w:p>
            <w:pPr>
              <w:keepNext w:val="0"/>
              <w:keepLines w:val="0"/>
              <w:pageBreakBefore w:val="0"/>
              <w:widowControl/>
              <w:kinsoku/>
              <w:wordWrap/>
              <w:overflowPunct/>
              <w:topLinePunct w:val="0"/>
              <w:autoSpaceDE w:val="0"/>
              <w:autoSpaceDN w:val="0"/>
              <w:adjustRightInd w:val="0"/>
              <w:snapToGrid w:val="0"/>
              <w:spacing w:line="219" w:lineRule="auto"/>
              <w:ind w:left="225"/>
              <w:jc w:val="both"/>
              <w:rPr>
                <w:rFonts w:ascii="宋体" w:hAnsi="宋体" w:eastAsia="宋体" w:cs="宋体"/>
                <w:sz w:val="19"/>
                <w:szCs w:val="19"/>
              </w:rPr>
            </w:pPr>
            <w:r>
              <w:rPr>
                <w:rFonts w:ascii="宋体" w:hAnsi="宋体" w:eastAsia="宋体" w:cs="宋体"/>
                <w:spacing w:val="10"/>
                <w:sz w:val="19"/>
                <w:szCs w:val="19"/>
              </w:rPr>
              <w:t>说明</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22" w:line="234" w:lineRule="auto"/>
              <w:ind w:left="71"/>
              <w:jc w:val="both"/>
              <w:rPr>
                <w:rFonts w:ascii="宋体" w:hAnsi="宋体" w:eastAsia="宋体" w:cs="宋体"/>
                <w:sz w:val="19"/>
                <w:szCs w:val="19"/>
              </w:rPr>
            </w:pPr>
            <w:r>
              <w:rPr>
                <w:rFonts w:ascii="宋体" w:hAnsi="宋体" w:eastAsia="宋体" w:cs="宋体"/>
                <w:spacing w:val="-7"/>
                <w:sz w:val="19"/>
                <w:szCs w:val="19"/>
              </w:rPr>
              <w:t>1.家长委员会全体通过统一着装校服，</w:t>
            </w:r>
            <w:r>
              <w:rPr>
                <w:rFonts w:ascii="宋体" w:hAnsi="宋体" w:eastAsia="宋体" w:cs="宋体"/>
                <w:spacing w:val="70"/>
                <w:sz w:val="19"/>
                <w:szCs w:val="19"/>
              </w:rPr>
              <w:t xml:space="preserve"> </w:t>
            </w:r>
            <w:r>
              <w:rPr>
                <w:rFonts w:ascii="宋体" w:hAnsi="宋体" w:eastAsia="宋体" w:cs="宋体"/>
                <w:spacing w:val="-7"/>
                <w:sz w:val="19"/>
                <w:szCs w:val="19"/>
              </w:rPr>
              <w:t>..…</w:t>
            </w:r>
          </w:p>
          <w:p>
            <w:pPr>
              <w:keepNext w:val="0"/>
              <w:keepLines w:val="0"/>
              <w:pageBreakBefore w:val="0"/>
              <w:widowControl/>
              <w:kinsoku/>
              <w:wordWrap/>
              <w:overflowPunct/>
              <w:topLinePunct w:val="0"/>
              <w:autoSpaceDE w:val="0"/>
              <w:autoSpaceDN w:val="0"/>
              <w:adjustRightInd w:val="0"/>
              <w:snapToGrid w:val="0"/>
              <w:spacing w:line="219" w:lineRule="auto"/>
              <w:ind w:left="71"/>
              <w:jc w:val="both"/>
              <w:rPr>
                <w:rFonts w:ascii="宋体" w:hAnsi="宋体" w:eastAsia="宋体" w:cs="宋体"/>
                <w:sz w:val="19"/>
                <w:szCs w:val="19"/>
              </w:rPr>
            </w:pPr>
            <w:r>
              <w:rPr>
                <w:rFonts w:ascii="宋体" w:hAnsi="宋体" w:eastAsia="宋体" w:cs="宋体"/>
                <w:spacing w:val="-4"/>
                <w:sz w:val="19"/>
                <w:szCs w:val="19"/>
              </w:rPr>
              <w:t>2.全校**%的家长同意统一着装校服，</w:t>
            </w:r>
            <w:r>
              <w:rPr>
                <w:rFonts w:ascii="宋体" w:hAnsi="宋体" w:eastAsia="宋体" w:cs="宋体"/>
                <w:spacing w:val="63"/>
                <w:sz w:val="19"/>
                <w:szCs w:val="19"/>
              </w:rPr>
              <w:t xml:space="preserve"> </w:t>
            </w:r>
            <w:r>
              <w:rPr>
                <w:rFonts w:ascii="宋体" w:hAnsi="宋体" w:eastAsia="宋体" w:cs="宋体"/>
                <w:spacing w:val="-4"/>
                <w:sz w:val="19"/>
                <w:szCs w:val="19"/>
              </w:rPr>
              <w:t>....</w:t>
            </w:r>
          </w:p>
          <w:p>
            <w:pPr>
              <w:keepNext w:val="0"/>
              <w:keepLines w:val="0"/>
              <w:pageBreakBefore w:val="0"/>
              <w:widowControl/>
              <w:kinsoku/>
              <w:wordWrap/>
              <w:overflowPunct/>
              <w:topLinePunct w:val="0"/>
              <w:autoSpaceDE w:val="0"/>
              <w:autoSpaceDN w:val="0"/>
              <w:adjustRightInd w:val="0"/>
              <w:snapToGrid w:val="0"/>
              <w:spacing w:before="33" w:line="230" w:lineRule="auto"/>
              <w:ind w:left="71"/>
              <w:jc w:val="both"/>
              <w:rPr>
                <w:rFonts w:ascii="宋体" w:hAnsi="宋体" w:eastAsia="宋体" w:cs="宋体"/>
                <w:sz w:val="18"/>
                <w:szCs w:val="18"/>
              </w:rPr>
            </w:pPr>
            <w:r>
              <w:rPr>
                <w:rFonts w:ascii="宋体" w:hAnsi="宋体" w:eastAsia="宋体" w:cs="宋体"/>
                <w:spacing w:val="7"/>
                <w:sz w:val="18"/>
                <w:szCs w:val="18"/>
              </w:rPr>
              <w:t>3.学校校服选购小组表决同意，全校**%的家长同意选择上图</w:t>
            </w:r>
          </w:p>
          <w:p>
            <w:pPr>
              <w:keepNext w:val="0"/>
              <w:keepLines w:val="0"/>
              <w:pageBreakBefore w:val="0"/>
              <w:widowControl/>
              <w:kinsoku/>
              <w:wordWrap/>
              <w:overflowPunct/>
              <w:topLinePunct w:val="0"/>
              <w:autoSpaceDE w:val="0"/>
              <w:autoSpaceDN w:val="0"/>
              <w:adjustRightInd w:val="0"/>
              <w:snapToGrid w:val="0"/>
              <w:spacing w:before="35" w:line="204" w:lineRule="auto"/>
              <w:ind w:left="71"/>
              <w:jc w:val="both"/>
              <w:rPr>
                <w:rFonts w:ascii="宋体" w:hAnsi="宋体" w:eastAsia="宋体" w:cs="宋体"/>
                <w:sz w:val="19"/>
                <w:szCs w:val="19"/>
              </w:rPr>
            </w:pPr>
            <w:r>
              <w:rPr>
                <w:rFonts w:ascii="宋体" w:hAnsi="宋体" w:eastAsia="宋体" w:cs="宋体"/>
                <w:spacing w:val="4"/>
                <w:sz w:val="19"/>
                <w:szCs w:val="19"/>
              </w:rPr>
              <w:t>本校春秋装校服样式，</w:t>
            </w:r>
            <w:r>
              <w:rPr>
                <w:rFonts w:ascii="宋体" w:hAnsi="宋体" w:eastAsia="宋体" w:cs="宋体"/>
                <w:spacing w:val="78"/>
                <w:sz w:val="19"/>
                <w:szCs w:val="19"/>
              </w:rPr>
              <w:t xml:space="preserve"> </w:t>
            </w:r>
            <w:r>
              <w:rPr>
                <w:rFonts w:ascii="宋体" w:hAnsi="宋体" w:eastAsia="宋体" w:cs="宋体"/>
                <w:spacing w:val="4"/>
                <w:sz w:val="19"/>
                <w:szCs w:val="19"/>
              </w:rPr>
              <w:t>..</w:t>
            </w:r>
          </w:p>
          <w:p>
            <w:pPr>
              <w:keepNext w:val="0"/>
              <w:keepLines w:val="0"/>
              <w:pageBreakBefore w:val="0"/>
              <w:widowControl/>
              <w:kinsoku/>
              <w:wordWrap/>
              <w:overflowPunct/>
              <w:topLinePunct w:val="0"/>
              <w:autoSpaceDE w:val="0"/>
              <w:autoSpaceDN w:val="0"/>
              <w:adjustRightInd w:val="0"/>
              <w:snapToGrid w:val="0"/>
              <w:spacing w:line="221" w:lineRule="auto"/>
              <w:ind w:left="71" w:right="58"/>
              <w:jc w:val="both"/>
              <w:rPr>
                <w:rFonts w:ascii="宋体" w:hAnsi="宋体" w:eastAsia="宋体" w:cs="宋体"/>
                <w:sz w:val="19"/>
                <w:szCs w:val="19"/>
              </w:rPr>
            </w:pPr>
            <w:r>
              <w:rPr>
                <w:rFonts w:ascii="宋体" w:hAnsi="宋体" w:eastAsia="宋体" w:cs="宋体"/>
                <w:spacing w:val="14"/>
                <w:sz w:val="19"/>
                <w:szCs w:val="19"/>
              </w:rPr>
              <w:t>4.本校春秋装校服款式作为校园文化标志，坚持长期使</w:t>
            </w:r>
            <w:r>
              <w:rPr>
                <w:rFonts w:ascii="宋体" w:hAnsi="宋体" w:eastAsia="宋体" w:cs="宋体"/>
                <w:spacing w:val="18"/>
                <w:sz w:val="19"/>
                <w:szCs w:val="19"/>
              </w:rPr>
              <w:t xml:space="preserve"> </w:t>
            </w:r>
            <w:r>
              <w:rPr>
                <w:rFonts w:ascii="宋体" w:hAnsi="宋体" w:eastAsia="宋体" w:cs="宋体"/>
                <w:spacing w:val="-10"/>
                <w:sz w:val="19"/>
                <w:szCs w:val="19"/>
              </w:rPr>
              <w:t>用，</w:t>
            </w:r>
            <w:r>
              <w:rPr>
                <w:rFonts w:ascii="宋体" w:hAnsi="宋体" w:eastAsia="宋体" w:cs="宋体"/>
                <w:spacing w:val="22"/>
                <w:sz w:val="19"/>
                <w:szCs w:val="19"/>
              </w:rPr>
              <w:t xml:space="preserve"> </w:t>
            </w:r>
            <w:r>
              <w:rPr>
                <w:rFonts w:ascii="宋体" w:hAnsi="宋体" w:eastAsia="宋体" w:cs="宋体"/>
                <w:spacing w:val="-10"/>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65" w:line="242" w:lineRule="auto"/>
              <w:ind w:left="225"/>
              <w:jc w:val="both"/>
              <w:rPr>
                <w:rFonts w:ascii="宋体" w:hAnsi="宋体" w:eastAsia="宋体" w:cs="宋体"/>
                <w:sz w:val="19"/>
                <w:szCs w:val="19"/>
              </w:rPr>
            </w:pPr>
            <w:r>
              <w:rPr>
                <w:rFonts w:ascii="宋体" w:hAnsi="宋体" w:eastAsia="宋体" w:cs="宋体"/>
                <w:spacing w:val="-3"/>
                <w:sz w:val="19"/>
                <w:szCs w:val="19"/>
              </w:rPr>
              <w:t>参考</w:t>
            </w:r>
          </w:p>
          <w:p>
            <w:pPr>
              <w:keepNext w:val="0"/>
              <w:keepLines w:val="0"/>
              <w:pageBreakBefore w:val="0"/>
              <w:widowControl/>
              <w:kinsoku/>
              <w:wordWrap/>
              <w:overflowPunct/>
              <w:topLinePunct w:val="0"/>
              <w:autoSpaceDE w:val="0"/>
              <w:autoSpaceDN w:val="0"/>
              <w:adjustRightInd w:val="0"/>
              <w:snapToGrid w:val="0"/>
              <w:spacing w:line="217" w:lineRule="auto"/>
              <w:ind w:left="225"/>
              <w:jc w:val="both"/>
              <w:rPr>
                <w:rFonts w:ascii="宋体" w:hAnsi="宋体" w:eastAsia="宋体" w:cs="宋体"/>
                <w:sz w:val="19"/>
                <w:szCs w:val="19"/>
              </w:rPr>
            </w:pPr>
            <w:r>
              <w:rPr>
                <w:rFonts w:ascii="宋体" w:hAnsi="宋体" w:eastAsia="宋体" w:cs="宋体"/>
                <w:spacing w:val="-3"/>
                <w:sz w:val="19"/>
                <w:szCs w:val="19"/>
              </w:rPr>
              <w:t>价格</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94" w:line="228" w:lineRule="auto"/>
              <w:ind w:left="71"/>
              <w:jc w:val="both"/>
              <w:rPr>
                <w:rFonts w:ascii="宋体" w:hAnsi="宋体" w:eastAsia="宋体" w:cs="宋体"/>
                <w:sz w:val="18"/>
                <w:szCs w:val="18"/>
              </w:rPr>
            </w:pPr>
            <w:r>
              <w:rPr>
                <w:rFonts w:ascii="宋体" w:hAnsi="宋体" w:eastAsia="宋体" w:cs="宋体"/>
                <w:spacing w:val="-1"/>
                <w:sz w:val="18"/>
                <w:szCs w:val="18"/>
              </w:rPr>
              <w:t>经市场考察、比较和论证，本款校服参考定价为：</w:t>
            </w:r>
            <w:r>
              <w:rPr>
                <w:rFonts w:ascii="宋体" w:hAnsi="宋体" w:eastAsia="宋体" w:cs="宋体"/>
                <w:spacing w:val="15"/>
                <w:sz w:val="18"/>
                <w:szCs w:val="18"/>
              </w:rPr>
              <w:t xml:space="preserve">    </w:t>
            </w:r>
            <w:r>
              <w:rPr>
                <w:rFonts w:ascii="宋体" w:hAnsi="宋体" w:eastAsia="宋体" w:cs="宋体"/>
                <w:spacing w:val="-1"/>
                <w:sz w:val="18"/>
                <w:szCs w:val="18"/>
              </w:rPr>
              <w:t>元</w:t>
            </w:r>
            <w:r>
              <w:rPr>
                <w:rFonts w:ascii="宋体" w:hAnsi="宋体" w:eastAsia="宋体" w:cs="宋体"/>
                <w:spacing w:val="-2"/>
                <w:sz w:val="18"/>
                <w:szCs w:val="18"/>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77" w:line="233"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2"/>
                <w:sz w:val="19"/>
                <w:szCs w:val="19"/>
              </w:rPr>
              <w:t>选购</w:t>
            </w:r>
          </w:p>
          <w:p>
            <w:pPr>
              <w:keepNext w:val="0"/>
              <w:keepLines w:val="0"/>
              <w:pageBreakBefore w:val="0"/>
              <w:widowControl/>
              <w:kinsoku/>
              <w:wordWrap/>
              <w:overflowPunct/>
              <w:topLinePunct w:val="0"/>
              <w:autoSpaceDE w:val="0"/>
              <w:autoSpaceDN w:val="0"/>
              <w:adjustRightInd w:val="0"/>
              <w:snapToGrid w:val="0"/>
              <w:spacing w:before="15" w:line="221" w:lineRule="auto"/>
              <w:ind w:left="225"/>
              <w:jc w:val="both"/>
              <w:rPr>
                <w:rFonts w:ascii="宋体" w:hAnsi="宋体" w:eastAsia="宋体" w:cs="宋体"/>
                <w:sz w:val="19"/>
                <w:szCs w:val="19"/>
              </w:rPr>
            </w:pPr>
            <w:r>
              <w:rPr>
                <w:rFonts w:ascii="宋体" w:hAnsi="宋体" w:eastAsia="宋体" w:cs="宋体"/>
                <w:spacing w:val="-4"/>
                <w:sz w:val="19"/>
                <w:szCs w:val="19"/>
              </w:rPr>
              <w:t>小组</w:t>
            </w:r>
          </w:p>
          <w:p>
            <w:pPr>
              <w:keepNext w:val="0"/>
              <w:keepLines w:val="0"/>
              <w:pageBreakBefore w:val="0"/>
              <w:widowControl/>
              <w:kinsoku/>
              <w:wordWrap/>
              <w:overflowPunct/>
              <w:topLinePunct w:val="0"/>
              <w:autoSpaceDE w:val="0"/>
              <w:autoSpaceDN w:val="0"/>
              <w:adjustRightInd w:val="0"/>
              <w:snapToGrid w:val="0"/>
              <w:spacing w:before="10" w:line="220" w:lineRule="auto"/>
              <w:ind w:left="225"/>
              <w:jc w:val="both"/>
              <w:rPr>
                <w:rFonts w:ascii="宋体" w:hAnsi="宋体" w:eastAsia="宋体" w:cs="宋体"/>
                <w:sz w:val="19"/>
                <w:szCs w:val="19"/>
              </w:rPr>
            </w:pPr>
            <w:r>
              <w:rPr>
                <w:rFonts w:ascii="宋体" w:hAnsi="宋体" w:eastAsia="宋体" w:cs="宋体"/>
                <w:spacing w:val="-3"/>
                <w:sz w:val="19"/>
                <w:szCs w:val="19"/>
              </w:rPr>
              <w:t>家长</w:t>
            </w:r>
          </w:p>
          <w:p>
            <w:pPr>
              <w:keepNext w:val="0"/>
              <w:keepLines w:val="0"/>
              <w:pageBreakBefore w:val="0"/>
              <w:widowControl/>
              <w:kinsoku/>
              <w:wordWrap/>
              <w:overflowPunct/>
              <w:topLinePunct w:val="0"/>
              <w:autoSpaceDE w:val="0"/>
              <w:autoSpaceDN w:val="0"/>
              <w:adjustRightInd w:val="0"/>
              <w:snapToGrid w:val="0"/>
              <w:spacing w:before="23" w:line="219" w:lineRule="auto"/>
              <w:ind w:left="225"/>
              <w:jc w:val="both"/>
              <w:rPr>
                <w:rFonts w:ascii="宋体" w:hAnsi="宋体" w:eastAsia="宋体" w:cs="宋体"/>
                <w:sz w:val="19"/>
                <w:szCs w:val="19"/>
              </w:rPr>
            </w:pPr>
            <w:r>
              <w:rPr>
                <w:rFonts w:ascii="宋体" w:hAnsi="宋体" w:eastAsia="宋体" w:cs="宋体"/>
                <w:spacing w:val="-2"/>
                <w:sz w:val="19"/>
                <w:szCs w:val="19"/>
              </w:rPr>
              <w:t>代表</w:t>
            </w:r>
          </w:p>
          <w:p>
            <w:pPr>
              <w:keepNext w:val="0"/>
              <w:keepLines w:val="0"/>
              <w:pageBreakBefore w:val="0"/>
              <w:widowControl/>
              <w:kinsoku/>
              <w:wordWrap/>
              <w:overflowPunct/>
              <w:topLinePunct w:val="0"/>
              <w:autoSpaceDE w:val="0"/>
              <w:autoSpaceDN w:val="0"/>
              <w:adjustRightInd w:val="0"/>
              <w:snapToGrid w:val="0"/>
              <w:spacing w:before="14" w:line="219" w:lineRule="auto"/>
              <w:ind w:left="225"/>
              <w:jc w:val="both"/>
              <w:rPr>
                <w:rFonts w:ascii="宋体" w:hAnsi="宋体" w:eastAsia="宋体" w:cs="宋体"/>
                <w:sz w:val="19"/>
                <w:szCs w:val="19"/>
              </w:rPr>
            </w:pPr>
            <w:r>
              <w:rPr>
                <w:rFonts w:ascii="宋体" w:hAnsi="宋体" w:eastAsia="宋体" w:cs="宋体"/>
                <w:spacing w:val="4"/>
                <w:sz w:val="19"/>
                <w:szCs w:val="19"/>
              </w:rPr>
              <w:t>意见</w:t>
            </w:r>
          </w:p>
        </w:tc>
        <w:tc>
          <w:tcPr>
            <w:tcW w:w="1987" w:type="dxa"/>
            <w:noWrap w:val="0"/>
            <w:vAlign w:val="top"/>
          </w:tcPr>
          <w:p>
            <w:pPr>
              <w:keepNext w:val="0"/>
              <w:keepLines w:val="0"/>
              <w:pageBreakBefore w:val="0"/>
              <w:widowControl/>
              <w:kinsoku/>
              <w:wordWrap/>
              <w:overflowPunct/>
              <w:topLinePunct w:val="0"/>
              <w:autoSpaceDE w:val="0"/>
              <w:autoSpaceDN w:val="0"/>
              <w:adjustRightInd w:val="0"/>
              <w:snapToGrid w:val="0"/>
              <w:spacing w:line="29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9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9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14" w:lineRule="auto"/>
              <w:ind w:left="151"/>
              <w:jc w:val="both"/>
              <w:rPr>
                <w:rFonts w:ascii="宋体" w:hAnsi="宋体" w:eastAsia="宋体" w:cs="宋体"/>
                <w:sz w:val="19"/>
                <w:szCs w:val="19"/>
              </w:rPr>
            </w:pPr>
            <w:r>
              <w:rPr>
                <w:rFonts w:ascii="宋体" w:hAnsi="宋体" w:eastAsia="宋体" w:cs="宋体"/>
                <w:spacing w:val="15"/>
                <w:sz w:val="19"/>
                <w:szCs w:val="19"/>
              </w:rPr>
              <w:t>家委会主任：</w:t>
            </w:r>
          </w:p>
          <w:p>
            <w:pPr>
              <w:keepNext w:val="0"/>
              <w:keepLines w:val="0"/>
              <w:pageBreakBefore w:val="0"/>
              <w:widowControl/>
              <w:kinsoku/>
              <w:wordWrap/>
              <w:overflowPunct/>
              <w:topLinePunct w:val="0"/>
              <w:autoSpaceDE w:val="0"/>
              <w:autoSpaceDN w:val="0"/>
              <w:adjustRightInd w:val="0"/>
              <w:snapToGrid w:val="0"/>
              <w:spacing w:line="218" w:lineRule="auto"/>
              <w:ind w:left="151"/>
              <w:jc w:val="both"/>
              <w:rPr>
                <w:rFonts w:ascii="宋体" w:hAnsi="宋体" w:eastAsia="宋体" w:cs="宋体"/>
                <w:sz w:val="19"/>
                <w:szCs w:val="19"/>
              </w:rPr>
            </w:pPr>
            <w:r>
              <w:rPr>
                <w:rFonts w:ascii="宋体" w:hAnsi="宋体" w:eastAsia="宋体" w:cs="宋体"/>
                <w:spacing w:val="-6"/>
                <w:sz w:val="19"/>
                <w:szCs w:val="19"/>
              </w:rPr>
              <w:t>年</w:t>
            </w:r>
            <w:r>
              <w:rPr>
                <w:rFonts w:ascii="宋体" w:hAnsi="宋体" w:eastAsia="宋体" w:cs="宋体"/>
                <w:spacing w:val="25"/>
                <w:sz w:val="19"/>
                <w:szCs w:val="19"/>
              </w:rPr>
              <w:t xml:space="preserve"> </w:t>
            </w:r>
            <w:r>
              <w:rPr>
                <w:rFonts w:ascii="宋体" w:hAnsi="宋体" w:eastAsia="宋体" w:cs="宋体"/>
                <w:spacing w:val="-6"/>
                <w:sz w:val="19"/>
                <w:szCs w:val="19"/>
              </w:rPr>
              <w:t>月</w:t>
            </w:r>
            <w:r>
              <w:rPr>
                <w:rFonts w:ascii="宋体" w:hAnsi="宋体" w:eastAsia="宋体" w:cs="宋体"/>
                <w:spacing w:val="27"/>
                <w:sz w:val="19"/>
                <w:szCs w:val="19"/>
              </w:rPr>
              <w:t xml:space="preserve">  </w:t>
            </w:r>
            <w:r>
              <w:rPr>
                <w:rFonts w:ascii="宋体" w:hAnsi="宋体" w:eastAsia="宋体" w:cs="宋体"/>
                <w:spacing w:val="-6"/>
                <w:sz w:val="19"/>
                <w:szCs w:val="19"/>
              </w:rPr>
              <w:t>日(公章)</w:t>
            </w:r>
          </w:p>
        </w:tc>
        <w:tc>
          <w:tcPr>
            <w:tcW w:w="772" w:type="dxa"/>
            <w:noWrap w:val="0"/>
            <w:vAlign w:val="top"/>
          </w:tcPr>
          <w:p>
            <w:pPr>
              <w:keepNext w:val="0"/>
              <w:keepLines w:val="0"/>
              <w:pageBreakBefore w:val="0"/>
              <w:widowControl/>
              <w:kinsoku/>
              <w:wordWrap/>
              <w:overflowPunct/>
              <w:topLinePunct w:val="0"/>
              <w:autoSpaceDE w:val="0"/>
              <w:autoSpaceDN w:val="0"/>
              <w:adjustRightInd w:val="0"/>
              <w:snapToGrid w:val="0"/>
              <w:spacing w:line="47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1" w:line="231" w:lineRule="auto"/>
              <w:ind w:left="105" w:right="94"/>
              <w:jc w:val="both"/>
              <w:rPr>
                <w:rFonts w:ascii="宋体" w:hAnsi="宋体" w:eastAsia="宋体" w:cs="宋体"/>
                <w:sz w:val="19"/>
                <w:szCs w:val="19"/>
              </w:rPr>
            </w:pPr>
            <w:r>
              <w:rPr>
                <w:rFonts w:ascii="宋体" w:hAnsi="宋体" w:eastAsia="宋体" w:cs="宋体"/>
                <w:spacing w:val="-6"/>
                <w:sz w:val="19"/>
                <w:szCs w:val="19"/>
              </w:rPr>
              <w:t>学校</w:t>
            </w:r>
            <w:r>
              <w:rPr>
                <w:rFonts w:ascii="宋体" w:hAnsi="宋体" w:eastAsia="宋体" w:cs="宋体"/>
                <w:sz w:val="19"/>
                <w:szCs w:val="19"/>
              </w:rPr>
              <w:t xml:space="preserve"> </w:t>
            </w:r>
            <w:r>
              <w:rPr>
                <w:rFonts w:ascii="宋体" w:hAnsi="宋体" w:eastAsia="宋体" w:cs="宋体"/>
                <w:spacing w:val="4"/>
                <w:sz w:val="19"/>
                <w:szCs w:val="19"/>
              </w:rPr>
              <w:t>意</w:t>
            </w:r>
            <w:r>
              <w:rPr>
                <w:rFonts w:hint="default" w:ascii="宋体" w:hAnsi="宋体" w:eastAsia="宋体" w:cs="宋体"/>
                <w:spacing w:val="4"/>
                <w:sz w:val="19"/>
                <w:szCs w:val="19"/>
                <w:lang w:val="en"/>
              </w:rPr>
              <w:t xml:space="preserve"> </w:t>
            </w:r>
            <w:r>
              <w:rPr>
                <w:rFonts w:ascii="宋体" w:hAnsi="宋体" w:eastAsia="宋体" w:cs="宋体"/>
                <w:spacing w:val="4"/>
                <w:sz w:val="19"/>
                <w:szCs w:val="19"/>
              </w:rPr>
              <w:t>见</w:t>
            </w:r>
          </w:p>
        </w:tc>
        <w:tc>
          <w:tcPr>
            <w:tcW w:w="4150" w:type="dxa"/>
            <w:gridSpan w:val="3"/>
            <w:noWrap w:val="0"/>
            <w:vAlign w:val="top"/>
          </w:tcPr>
          <w:p>
            <w:pPr>
              <w:keepNext w:val="0"/>
              <w:keepLines w:val="0"/>
              <w:pageBreakBefore w:val="0"/>
              <w:widowControl/>
              <w:kinsoku/>
              <w:wordWrap/>
              <w:overflowPunct/>
              <w:topLinePunct w:val="0"/>
              <w:autoSpaceDE w:val="0"/>
              <w:autoSpaceDN w:val="0"/>
              <w:adjustRightInd w:val="0"/>
              <w:snapToGrid w:val="0"/>
              <w:spacing w:line="340"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40"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19" w:lineRule="auto"/>
              <w:ind w:left="406"/>
              <w:jc w:val="both"/>
              <w:rPr>
                <w:rFonts w:ascii="宋体" w:hAnsi="宋体" w:eastAsia="宋体" w:cs="宋体"/>
                <w:sz w:val="19"/>
                <w:szCs w:val="19"/>
              </w:rPr>
            </w:pPr>
            <w:r>
              <w:rPr>
                <w:rFonts w:ascii="宋体" w:hAnsi="宋体" w:eastAsia="宋体" w:cs="宋体"/>
                <w:spacing w:val="22"/>
                <w:sz w:val="19"/>
                <w:szCs w:val="19"/>
              </w:rPr>
              <w:t>经办人</w:t>
            </w:r>
            <w:r>
              <w:rPr>
                <w:rFonts w:ascii="宋体" w:hAnsi="宋体" w:eastAsia="宋体" w:cs="宋体"/>
                <w:spacing w:val="-46"/>
                <w:sz w:val="19"/>
                <w:szCs w:val="19"/>
              </w:rPr>
              <w:t xml:space="preserve"> </w:t>
            </w:r>
            <w:r>
              <w:rPr>
                <w:rFonts w:ascii="宋体" w:hAnsi="宋体" w:eastAsia="宋体" w:cs="宋体"/>
                <w:spacing w:val="22"/>
                <w:sz w:val="19"/>
                <w:szCs w:val="19"/>
              </w:rPr>
              <w:t>：</w:t>
            </w:r>
          </w:p>
          <w:p>
            <w:pPr>
              <w:keepNext w:val="0"/>
              <w:keepLines w:val="0"/>
              <w:pageBreakBefore w:val="0"/>
              <w:widowControl/>
              <w:kinsoku/>
              <w:wordWrap/>
              <w:overflowPunct/>
              <w:topLinePunct w:val="0"/>
              <w:autoSpaceDE w:val="0"/>
              <w:autoSpaceDN w:val="0"/>
              <w:adjustRightInd w:val="0"/>
              <w:snapToGrid w:val="0"/>
              <w:spacing w:before="45" w:line="212" w:lineRule="auto"/>
              <w:ind w:left="406"/>
              <w:jc w:val="both"/>
              <w:rPr>
                <w:rFonts w:ascii="宋体" w:hAnsi="宋体" w:eastAsia="宋体" w:cs="宋体"/>
                <w:sz w:val="19"/>
                <w:szCs w:val="19"/>
              </w:rPr>
            </w:pPr>
            <w:r>
              <w:rPr>
                <w:rFonts w:ascii="宋体" w:hAnsi="宋体" w:eastAsia="宋体" w:cs="宋体"/>
                <w:spacing w:val="-6"/>
                <w:sz w:val="19"/>
                <w:szCs w:val="19"/>
              </w:rPr>
              <w:t>校</w:t>
            </w:r>
            <w:r>
              <w:rPr>
                <w:rFonts w:ascii="宋体" w:hAnsi="宋体" w:eastAsia="宋体" w:cs="宋体"/>
                <w:spacing w:val="8"/>
                <w:sz w:val="19"/>
                <w:szCs w:val="19"/>
              </w:rPr>
              <w:t xml:space="preserve">   </w:t>
            </w:r>
            <w:r>
              <w:rPr>
                <w:rFonts w:ascii="宋体" w:hAnsi="宋体" w:eastAsia="宋体" w:cs="宋体"/>
                <w:spacing w:val="-6"/>
                <w:sz w:val="19"/>
                <w:szCs w:val="19"/>
              </w:rPr>
              <w:t>长：</w:t>
            </w:r>
          </w:p>
          <w:p>
            <w:pPr>
              <w:keepNext w:val="0"/>
              <w:keepLines w:val="0"/>
              <w:pageBreakBefore w:val="0"/>
              <w:widowControl/>
              <w:kinsoku/>
              <w:wordWrap/>
              <w:overflowPunct/>
              <w:topLinePunct w:val="0"/>
              <w:autoSpaceDE w:val="0"/>
              <w:autoSpaceDN w:val="0"/>
              <w:adjustRightInd w:val="0"/>
              <w:snapToGrid w:val="0"/>
              <w:spacing w:line="218" w:lineRule="auto"/>
              <w:ind w:left="406"/>
              <w:jc w:val="both"/>
              <w:rPr>
                <w:rFonts w:ascii="宋体" w:hAnsi="宋体" w:eastAsia="宋体" w:cs="宋体"/>
                <w:sz w:val="19"/>
                <w:szCs w:val="19"/>
              </w:rPr>
            </w:pPr>
            <w:r>
              <w:rPr>
                <w:rFonts w:ascii="宋体" w:hAnsi="宋体" w:eastAsia="宋体" w:cs="宋体"/>
                <w:spacing w:val="-6"/>
                <w:sz w:val="19"/>
                <w:szCs w:val="19"/>
              </w:rPr>
              <w:t>年</w:t>
            </w:r>
            <w:r>
              <w:rPr>
                <w:rFonts w:ascii="宋体" w:hAnsi="宋体" w:eastAsia="宋体" w:cs="宋体"/>
                <w:spacing w:val="25"/>
                <w:sz w:val="19"/>
                <w:szCs w:val="19"/>
              </w:rPr>
              <w:t xml:space="preserve"> </w:t>
            </w:r>
            <w:r>
              <w:rPr>
                <w:rFonts w:ascii="宋体" w:hAnsi="宋体" w:eastAsia="宋体" w:cs="宋体"/>
                <w:spacing w:val="-6"/>
                <w:sz w:val="19"/>
                <w:szCs w:val="19"/>
              </w:rPr>
              <w:t>月</w:t>
            </w:r>
            <w:r>
              <w:rPr>
                <w:rFonts w:ascii="宋体" w:hAnsi="宋体" w:eastAsia="宋体" w:cs="宋体"/>
                <w:spacing w:val="27"/>
                <w:sz w:val="19"/>
                <w:szCs w:val="19"/>
              </w:rPr>
              <w:t xml:space="preserve">  </w:t>
            </w:r>
            <w:r>
              <w:rPr>
                <w:rFonts w:ascii="宋体" w:hAnsi="宋体" w:eastAsia="宋体" w:cs="宋体"/>
                <w:spacing w:val="-6"/>
                <w:sz w:val="19"/>
                <w:szCs w:val="19"/>
              </w:rPr>
              <w:t>日(公章)</w:t>
            </w:r>
          </w:p>
        </w:tc>
      </w:tr>
    </w:tbl>
    <w:p>
      <w:pPr>
        <w:keepNext w:val="0"/>
        <w:keepLines w:val="0"/>
        <w:pageBreakBefore w:val="0"/>
        <w:widowControl/>
        <w:kinsoku/>
        <w:wordWrap/>
        <w:overflowPunct/>
        <w:topLinePunct w:val="0"/>
        <w:autoSpaceDE w:val="0"/>
        <w:autoSpaceDN w:val="0"/>
        <w:adjustRightInd w:val="0"/>
        <w:snapToGrid w:val="0"/>
        <w:spacing w:before="244" w:line="219"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bCs/>
          <w:spacing w:val="19"/>
          <w:sz w:val="32"/>
          <w:szCs w:val="32"/>
          <w:lang w:eastAsia="zh-CN"/>
        </w:rPr>
        <w:t>伊春市</w:t>
      </w:r>
      <w:r>
        <w:rPr>
          <w:rFonts w:hint="eastAsia" w:ascii="方正小标宋简体" w:hAnsi="方正小标宋简体" w:eastAsia="方正小标宋简体" w:cs="方正小标宋简体"/>
          <w:b/>
          <w:bCs/>
          <w:spacing w:val="19"/>
          <w:sz w:val="32"/>
          <w:szCs w:val="32"/>
        </w:rPr>
        <w:t>中小学生校服选用备案表</w:t>
      </w:r>
      <w:r>
        <w:rPr>
          <w:rFonts w:hint="eastAsia" w:ascii="方正小标宋简体" w:hAnsi="方正小标宋简体" w:eastAsia="方正小标宋简体" w:cs="方正小标宋简体"/>
          <w:spacing w:val="19"/>
          <w:sz w:val="32"/>
          <w:szCs w:val="32"/>
        </w:rPr>
        <w:t>(参考)</w:t>
      </w:r>
    </w:p>
    <w:p>
      <w:pPr>
        <w:keepNext w:val="0"/>
        <w:keepLines w:val="0"/>
        <w:pageBreakBefore w:val="0"/>
        <w:widowControl/>
        <w:kinsoku/>
        <w:wordWrap/>
        <w:overflowPunct/>
        <w:topLinePunct w:val="0"/>
        <w:autoSpaceDE w:val="0"/>
        <w:autoSpaceDN w:val="0"/>
        <w:adjustRightInd w:val="0"/>
        <w:snapToGrid w:val="0"/>
        <w:spacing w:line="131" w:lineRule="exact"/>
        <w:jc w:val="both"/>
      </w:pPr>
    </w:p>
    <w:p>
      <w:pPr>
        <w:keepNext w:val="0"/>
        <w:keepLines w:val="0"/>
        <w:pageBreakBefore w:val="0"/>
        <w:widowControl/>
        <w:kinsoku/>
        <w:wordWrap/>
        <w:overflowPunct/>
        <w:topLinePunct w:val="0"/>
        <w:autoSpaceDE w:val="0"/>
        <w:autoSpaceDN w:val="0"/>
        <w:adjustRightInd w:val="0"/>
        <w:snapToGrid w:val="0"/>
        <w:spacing w:line="299" w:lineRule="auto"/>
        <w:jc w:val="both"/>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before="78" w:line="222" w:lineRule="auto"/>
        <w:jc w:val="both"/>
        <w:rPr>
          <w:rFonts w:hint="eastAsia" w:ascii="黑体" w:hAnsi="黑体" w:eastAsia="黑体" w:cs="黑体"/>
          <w:sz w:val="32"/>
          <w:szCs w:val="32"/>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pPr>
        <w:keepNext w:val="0"/>
        <w:keepLines w:val="0"/>
        <w:pageBreakBefore w:val="0"/>
        <w:widowControl/>
        <w:kinsoku/>
        <w:wordWrap/>
        <w:overflowPunct/>
        <w:topLinePunct w:val="0"/>
        <w:autoSpaceDE w:val="0"/>
        <w:autoSpaceDN w:val="0"/>
        <w:adjustRightInd w:val="0"/>
        <w:snapToGrid w:val="0"/>
        <w:spacing w:line="31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95" w:line="219" w:lineRule="auto"/>
        <w:jc w:val="center"/>
        <w:rPr>
          <w:rFonts w:ascii="宋体" w:hAnsi="宋体" w:eastAsia="宋体" w:cs="宋体"/>
          <w:sz w:val="29"/>
          <w:szCs w:val="29"/>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校服采购</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表</w:t>
      </w:r>
    </w:p>
    <w:p>
      <w:pPr>
        <w:keepNext w:val="0"/>
        <w:keepLines w:val="0"/>
        <w:pageBreakBefore w:val="0"/>
        <w:widowControl/>
        <w:kinsoku/>
        <w:wordWrap/>
        <w:overflowPunct/>
        <w:topLinePunct w:val="0"/>
        <w:autoSpaceDE w:val="0"/>
        <w:autoSpaceDN w:val="0"/>
        <w:adjustRightInd w:val="0"/>
        <w:snapToGrid w:val="0"/>
        <w:jc w:val="both"/>
      </w:pPr>
    </w:p>
    <w:p>
      <w:pPr>
        <w:keepNext w:val="0"/>
        <w:keepLines w:val="0"/>
        <w:pageBreakBefore w:val="0"/>
        <w:widowControl/>
        <w:kinsoku/>
        <w:wordWrap/>
        <w:overflowPunct/>
        <w:topLinePunct w:val="0"/>
        <w:autoSpaceDE w:val="0"/>
        <w:autoSpaceDN w:val="0"/>
        <w:adjustRightInd w:val="0"/>
        <w:snapToGrid w:val="0"/>
        <w:spacing w:line="53" w:lineRule="exact"/>
        <w:jc w:val="both"/>
      </w:pPr>
    </w:p>
    <w:tbl>
      <w:tblPr>
        <w:tblStyle w:val="9"/>
        <w:tblpPr w:leftFromText="180" w:rightFromText="180" w:vertAnchor="text" w:horzAnchor="page" w:tblpX="2139" w:tblpY="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98"/>
        <w:gridCol w:w="928"/>
        <w:gridCol w:w="878"/>
        <w:gridCol w:w="70"/>
        <w:gridCol w:w="2062"/>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04"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20" w:lineRule="auto"/>
              <w:ind w:left="225"/>
              <w:jc w:val="both"/>
              <w:rPr>
                <w:rFonts w:ascii="宋体" w:hAnsi="宋体" w:eastAsia="宋体" w:cs="宋体"/>
                <w:sz w:val="17"/>
                <w:szCs w:val="17"/>
              </w:rPr>
            </w:pPr>
            <w:r>
              <w:rPr>
                <w:rFonts w:ascii="宋体" w:hAnsi="宋体" w:eastAsia="宋体" w:cs="宋体"/>
                <w:spacing w:val="-2"/>
                <w:sz w:val="17"/>
                <w:szCs w:val="17"/>
              </w:rPr>
              <w:t>校长</w:t>
            </w:r>
          </w:p>
        </w:tc>
        <w:tc>
          <w:tcPr>
            <w:tcW w:w="1926"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78" w:type="dxa"/>
            <w:noWrap w:val="0"/>
            <w:vAlign w:val="top"/>
          </w:tcPr>
          <w:p>
            <w:pPr>
              <w:keepNext w:val="0"/>
              <w:keepLines w:val="0"/>
              <w:pageBreakBefore w:val="0"/>
              <w:widowControl/>
              <w:kinsoku/>
              <w:wordWrap/>
              <w:overflowPunct/>
              <w:topLinePunct w:val="0"/>
              <w:autoSpaceDE w:val="0"/>
              <w:autoSpaceDN w:val="0"/>
              <w:adjustRightInd w:val="0"/>
              <w:snapToGrid w:val="0"/>
              <w:spacing w:before="84" w:line="221" w:lineRule="auto"/>
              <w:ind w:left="95"/>
              <w:jc w:val="both"/>
              <w:rPr>
                <w:rFonts w:ascii="宋体" w:hAnsi="宋体" w:eastAsia="宋体" w:cs="宋体"/>
                <w:sz w:val="17"/>
                <w:szCs w:val="17"/>
              </w:rPr>
            </w:pPr>
            <w:r>
              <w:rPr>
                <w:rFonts w:ascii="宋体" w:hAnsi="宋体" w:eastAsia="宋体" w:cs="宋体"/>
                <w:spacing w:val="-2"/>
                <w:sz w:val="17"/>
                <w:szCs w:val="17"/>
              </w:rPr>
              <w:t>联系电话</w:t>
            </w:r>
          </w:p>
        </w:tc>
        <w:tc>
          <w:tcPr>
            <w:tcW w:w="4095"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restart"/>
            <w:tcBorders>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5" w:line="341" w:lineRule="exact"/>
              <w:ind w:left="225"/>
              <w:jc w:val="both"/>
              <w:rPr>
                <w:rFonts w:ascii="宋体" w:hAnsi="宋体" w:eastAsia="宋体" w:cs="宋体"/>
                <w:sz w:val="17"/>
                <w:szCs w:val="17"/>
              </w:rPr>
            </w:pPr>
            <w:r>
              <w:rPr>
                <w:rFonts w:ascii="宋体" w:hAnsi="宋体" w:eastAsia="宋体" w:cs="宋体"/>
                <w:spacing w:val="-2"/>
                <w:position w:val="13"/>
                <w:sz w:val="17"/>
                <w:szCs w:val="17"/>
              </w:rPr>
              <w:t>校服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10"/>
                <w:sz w:val="17"/>
                <w:szCs w:val="17"/>
              </w:rPr>
              <w:t>选用</w:t>
            </w:r>
          </w:p>
          <w:p>
            <w:pPr>
              <w:keepNext w:val="0"/>
              <w:keepLines w:val="0"/>
              <w:pageBreakBefore w:val="0"/>
              <w:widowControl/>
              <w:kinsoku/>
              <w:wordWrap/>
              <w:overflowPunct/>
              <w:topLinePunct w:val="0"/>
              <w:autoSpaceDE w:val="0"/>
              <w:autoSpaceDN w:val="0"/>
              <w:adjustRightInd w:val="0"/>
              <w:snapToGrid w:val="0"/>
              <w:spacing w:before="86" w:line="220" w:lineRule="auto"/>
              <w:ind w:left="225"/>
              <w:jc w:val="both"/>
              <w:rPr>
                <w:rFonts w:ascii="宋体" w:hAnsi="宋体" w:eastAsia="宋体" w:cs="宋体"/>
                <w:sz w:val="17"/>
                <w:szCs w:val="17"/>
              </w:rPr>
            </w:pPr>
            <w:r>
              <w:rPr>
                <w:rFonts w:ascii="宋体" w:hAnsi="宋体" w:eastAsia="宋体" w:cs="宋体"/>
                <w:spacing w:val="-2"/>
                <w:sz w:val="17"/>
                <w:szCs w:val="17"/>
              </w:rPr>
              <w:t>情况</w:t>
            </w: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85" w:line="219" w:lineRule="auto"/>
              <w:ind w:left="71"/>
              <w:jc w:val="both"/>
              <w:rPr>
                <w:rFonts w:ascii="宋体" w:hAnsi="宋体" w:eastAsia="宋体" w:cs="宋体"/>
                <w:sz w:val="17"/>
                <w:szCs w:val="17"/>
              </w:rPr>
            </w:pPr>
            <w:r>
              <w:rPr>
                <w:rFonts w:ascii="宋体" w:hAnsi="宋体" w:eastAsia="宋体" w:cs="宋体"/>
                <w:spacing w:val="1"/>
                <w:sz w:val="17"/>
                <w:szCs w:val="17"/>
              </w:rPr>
              <w:t>上一次集中采购校服的时间</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67" w:line="219" w:lineRule="auto"/>
              <w:ind w:left="71"/>
              <w:jc w:val="both"/>
              <w:rPr>
                <w:rFonts w:ascii="宋体" w:hAnsi="宋体" w:eastAsia="宋体" w:cs="宋体"/>
                <w:sz w:val="17"/>
                <w:szCs w:val="17"/>
              </w:rPr>
            </w:pPr>
            <w:r>
              <w:rPr>
                <w:rFonts w:ascii="宋体" w:hAnsi="宋体" w:eastAsia="宋体" w:cs="宋体"/>
                <w:spacing w:val="-1"/>
                <w:sz w:val="17"/>
                <w:szCs w:val="17"/>
              </w:rPr>
              <w:t>同意学校统一着装校服的家长占比%</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7" w:line="219" w:lineRule="auto"/>
              <w:ind w:left="71"/>
              <w:jc w:val="both"/>
              <w:rPr>
                <w:rFonts w:ascii="宋体" w:hAnsi="宋体" w:eastAsia="宋体" w:cs="宋体"/>
                <w:sz w:val="17"/>
                <w:szCs w:val="17"/>
              </w:rPr>
            </w:pPr>
            <w:r>
              <w:rPr>
                <w:rFonts w:ascii="宋体" w:hAnsi="宋体" w:eastAsia="宋体" w:cs="宋体"/>
                <w:spacing w:val="-1"/>
                <w:sz w:val="17"/>
                <w:szCs w:val="17"/>
              </w:rPr>
              <w:t>同意学校选用各类校服款式的家长占比%</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7" w:line="230" w:lineRule="auto"/>
              <w:ind w:left="71"/>
              <w:jc w:val="both"/>
              <w:rPr>
                <w:rFonts w:ascii="宋体" w:hAnsi="宋体" w:eastAsia="宋体" w:cs="宋体"/>
                <w:sz w:val="16"/>
                <w:szCs w:val="16"/>
              </w:rPr>
            </w:pPr>
            <w:r>
              <w:rPr>
                <w:rFonts w:ascii="宋体" w:hAnsi="宋体" w:eastAsia="宋体" w:cs="宋体"/>
                <w:spacing w:val="5"/>
                <w:sz w:val="16"/>
                <w:szCs w:val="16"/>
              </w:rPr>
              <w:t>学校是否制定校服选用、着装、采购等校服管理制度</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8" w:line="218" w:lineRule="auto"/>
              <w:ind w:left="71"/>
              <w:jc w:val="both"/>
              <w:rPr>
                <w:rFonts w:ascii="宋体" w:hAnsi="宋体" w:eastAsia="宋体" w:cs="宋体"/>
                <w:sz w:val="17"/>
                <w:szCs w:val="17"/>
              </w:rPr>
            </w:pPr>
            <w:r>
              <w:rPr>
                <w:rFonts w:ascii="宋体" w:hAnsi="宋体" w:eastAsia="宋体" w:cs="宋体"/>
                <w:spacing w:val="-1"/>
                <w:sz w:val="17"/>
                <w:szCs w:val="17"/>
              </w:rPr>
              <w:t>学校是否成立校服选购小组</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88" w:line="230" w:lineRule="auto"/>
              <w:ind w:left="71"/>
              <w:jc w:val="both"/>
              <w:rPr>
                <w:rFonts w:ascii="宋体" w:hAnsi="宋体" w:eastAsia="宋体" w:cs="宋体"/>
                <w:sz w:val="16"/>
                <w:szCs w:val="16"/>
              </w:rPr>
            </w:pPr>
            <w:r>
              <w:rPr>
                <w:rFonts w:ascii="宋体" w:hAnsi="宋体" w:eastAsia="宋体" w:cs="宋体"/>
                <w:spacing w:val="5"/>
                <w:sz w:val="16"/>
                <w:szCs w:val="16"/>
              </w:rPr>
              <w:t>本次采购是否列入“三重一大”经班子成员集体决策</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8" w:line="218" w:lineRule="auto"/>
              <w:ind w:left="71"/>
              <w:jc w:val="both"/>
              <w:rPr>
                <w:rFonts w:ascii="宋体" w:hAnsi="宋体" w:eastAsia="宋体" w:cs="宋体"/>
                <w:sz w:val="17"/>
                <w:szCs w:val="17"/>
              </w:rPr>
            </w:pPr>
            <w:r>
              <w:rPr>
                <w:rFonts w:ascii="宋体" w:hAnsi="宋体" w:eastAsia="宋体" w:cs="宋体"/>
                <w:spacing w:val="-1"/>
                <w:sz w:val="17"/>
                <w:szCs w:val="17"/>
              </w:rPr>
              <w:t>本次采购校服是否经校服选购小组表决同意</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9" w:line="218" w:lineRule="auto"/>
              <w:ind w:left="71"/>
              <w:jc w:val="both"/>
              <w:rPr>
                <w:rFonts w:ascii="宋体" w:hAnsi="宋体" w:eastAsia="宋体" w:cs="宋体"/>
                <w:sz w:val="17"/>
                <w:szCs w:val="17"/>
              </w:rPr>
            </w:pPr>
            <w:r>
              <w:rPr>
                <w:rFonts w:ascii="宋体" w:hAnsi="宋体" w:eastAsia="宋体" w:cs="宋体"/>
                <w:spacing w:val="-1"/>
                <w:sz w:val="17"/>
                <w:szCs w:val="17"/>
              </w:rPr>
              <w:t>本次采购校服涉及学生总数</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69" w:line="219" w:lineRule="auto"/>
              <w:ind w:left="71"/>
              <w:jc w:val="both"/>
              <w:rPr>
                <w:rFonts w:ascii="宋体" w:hAnsi="宋体" w:eastAsia="宋体" w:cs="宋体"/>
                <w:sz w:val="17"/>
                <w:szCs w:val="17"/>
              </w:rPr>
            </w:pPr>
            <w:r>
              <w:rPr>
                <w:rFonts w:ascii="宋体" w:hAnsi="宋体" w:eastAsia="宋体" w:cs="宋体"/>
                <w:spacing w:val="1"/>
                <w:sz w:val="17"/>
                <w:szCs w:val="17"/>
              </w:rPr>
              <w:t>签字同意本次采购校服的学生数(学生和家长签字)</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9" w:line="230" w:lineRule="auto"/>
              <w:ind w:left="71"/>
              <w:jc w:val="both"/>
              <w:rPr>
                <w:rFonts w:ascii="宋体" w:hAnsi="宋体" w:eastAsia="宋体" w:cs="宋体"/>
                <w:sz w:val="16"/>
                <w:szCs w:val="16"/>
              </w:rPr>
            </w:pPr>
            <w:r>
              <w:rPr>
                <w:rFonts w:ascii="宋体" w:hAnsi="宋体" w:eastAsia="宋体" w:cs="宋体"/>
                <w:spacing w:val="5"/>
                <w:sz w:val="16"/>
                <w:szCs w:val="16"/>
              </w:rPr>
              <w:t>签字不同意本次订购校服的学生数(学生和家长签字)</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0" w:line="217" w:lineRule="auto"/>
              <w:ind w:left="71"/>
              <w:jc w:val="both"/>
              <w:rPr>
                <w:rFonts w:ascii="宋体" w:hAnsi="宋体" w:eastAsia="宋体" w:cs="宋体"/>
                <w:sz w:val="17"/>
                <w:szCs w:val="17"/>
              </w:rPr>
            </w:pPr>
            <w:r>
              <w:rPr>
                <w:rFonts w:ascii="宋体" w:hAnsi="宋体" w:eastAsia="宋体" w:cs="宋体"/>
                <w:spacing w:val="1"/>
                <w:sz w:val="17"/>
                <w:szCs w:val="17"/>
              </w:rPr>
              <w:t>不同意本次订购校服的主要原因</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70" w:line="230" w:lineRule="auto"/>
              <w:ind w:left="71"/>
              <w:jc w:val="both"/>
              <w:rPr>
                <w:rFonts w:ascii="宋体" w:hAnsi="宋体" w:eastAsia="宋体" w:cs="宋体"/>
                <w:sz w:val="16"/>
                <w:szCs w:val="16"/>
              </w:rPr>
            </w:pPr>
            <w:r>
              <w:rPr>
                <w:rFonts w:ascii="宋体" w:hAnsi="宋体" w:eastAsia="宋体" w:cs="宋体"/>
                <w:spacing w:val="5"/>
                <w:sz w:val="16"/>
                <w:szCs w:val="16"/>
              </w:rPr>
              <w:t>有无强迫或变相强迫学生参与本次集中采购校服现象</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restart"/>
            <w:tcBorders>
              <w:bottom w:val="nil"/>
            </w:tcBorders>
            <w:noWrap w:val="0"/>
            <w:vAlign w:val="top"/>
          </w:tcPr>
          <w:p>
            <w:pPr>
              <w:keepNext w:val="0"/>
              <w:keepLines w:val="0"/>
              <w:pageBreakBefore w:val="0"/>
              <w:widowControl/>
              <w:kinsoku/>
              <w:wordWrap/>
              <w:overflowPunct/>
              <w:topLinePunct w:val="0"/>
              <w:autoSpaceDE w:val="0"/>
              <w:autoSpaceDN w:val="0"/>
              <w:adjustRightInd w:val="0"/>
              <w:snapToGrid w:val="0"/>
              <w:spacing w:line="335"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3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311" w:lineRule="exact"/>
              <w:ind w:left="225"/>
              <w:jc w:val="both"/>
              <w:rPr>
                <w:rFonts w:ascii="宋体" w:hAnsi="宋体" w:eastAsia="宋体" w:cs="宋体"/>
                <w:sz w:val="17"/>
                <w:szCs w:val="17"/>
              </w:rPr>
            </w:pPr>
            <w:r>
              <w:rPr>
                <w:rFonts w:ascii="宋体" w:hAnsi="宋体" w:eastAsia="宋体" w:cs="宋体"/>
                <w:spacing w:val="-2"/>
                <w:position w:val="10"/>
                <w:sz w:val="17"/>
                <w:szCs w:val="17"/>
              </w:rPr>
              <w:t>本次</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2"/>
                <w:sz w:val="17"/>
                <w:szCs w:val="17"/>
              </w:rPr>
              <w:t>校服</w:t>
            </w:r>
          </w:p>
          <w:p>
            <w:pPr>
              <w:keepNext w:val="0"/>
              <w:keepLines w:val="0"/>
              <w:pageBreakBefore w:val="0"/>
              <w:widowControl/>
              <w:kinsoku/>
              <w:wordWrap/>
              <w:overflowPunct/>
              <w:topLinePunct w:val="0"/>
              <w:autoSpaceDE w:val="0"/>
              <w:autoSpaceDN w:val="0"/>
              <w:adjustRightInd w:val="0"/>
              <w:snapToGrid w:val="0"/>
              <w:spacing w:before="105" w:line="219" w:lineRule="auto"/>
              <w:ind w:left="225"/>
              <w:jc w:val="both"/>
              <w:rPr>
                <w:rFonts w:ascii="宋体" w:hAnsi="宋体" w:eastAsia="宋体" w:cs="宋体"/>
                <w:sz w:val="17"/>
                <w:szCs w:val="17"/>
              </w:rPr>
            </w:pPr>
            <w:r>
              <w:rPr>
                <w:rFonts w:ascii="宋体" w:hAnsi="宋体" w:eastAsia="宋体" w:cs="宋体"/>
                <w:spacing w:val="-2"/>
                <w:sz w:val="17"/>
                <w:szCs w:val="17"/>
              </w:rPr>
              <w:t>采购</w:t>
            </w:r>
          </w:p>
          <w:p>
            <w:pPr>
              <w:keepNext w:val="0"/>
              <w:keepLines w:val="0"/>
              <w:pageBreakBefore w:val="0"/>
              <w:widowControl/>
              <w:kinsoku/>
              <w:wordWrap/>
              <w:overflowPunct/>
              <w:topLinePunct w:val="0"/>
              <w:autoSpaceDE w:val="0"/>
              <w:autoSpaceDN w:val="0"/>
              <w:adjustRightInd w:val="0"/>
              <w:snapToGrid w:val="0"/>
              <w:spacing w:before="100" w:line="221" w:lineRule="auto"/>
              <w:ind w:left="225"/>
              <w:jc w:val="both"/>
              <w:rPr>
                <w:rFonts w:ascii="宋体" w:hAnsi="宋体" w:eastAsia="宋体" w:cs="宋体"/>
                <w:sz w:val="17"/>
                <w:szCs w:val="17"/>
              </w:rPr>
            </w:pPr>
            <w:r>
              <w:rPr>
                <w:rFonts w:ascii="宋体" w:hAnsi="宋体" w:eastAsia="宋体" w:cs="宋体"/>
                <w:spacing w:val="-2"/>
                <w:sz w:val="17"/>
                <w:szCs w:val="17"/>
              </w:rPr>
              <w:t>计划</w:t>
            </w: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20" w:lineRule="auto"/>
              <w:ind w:left="203"/>
              <w:jc w:val="both"/>
              <w:rPr>
                <w:rFonts w:ascii="宋体" w:hAnsi="宋体" w:eastAsia="宋体" w:cs="宋体"/>
                <w:sz w:val="17"/>
                <w:szCs w:val="17"/>
              </w:rPr>
            </w:pPr>
            <w:r>
              <w:rPr>
                <w:rFonts w:ascii="宋体" w:hAnsi="宋体" w:eastAsia="宋体" w:cs="宋体"/>
                <w:spacing w:val="-2"/>
                <w:sz w:val="17"/>
                <w:szCs w:val="17"/>
              </w:rPr>
              <w:t>春秋装</w:t>
            </w: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spacing w:before="62" w:line="220" w:lineRule="auto"/>
              <w:ind w:left="294"/>
              <w:jc w:val="both"/>
              <w:rPr>
                <w:rFonts w:ascii="宋体" w:hAnsi="宋体" w:eastAsia="宋体" w:cs="宋体"/>
                <w:sz w:val="17"/>
                <w:szCs w:val="17"/>
              </w:rPr>
            </w:pPr>
            <w:r>
              <w:rPr>
                <w:rFonts w:ascii="宋体" w:hAnsi="宋体" w:eastAsia="宋体" w:cs="宋体"/>
                <w:spacing w:val="-2"/>
                <w:sz w:val="17"/>
                <w:szCs w:val="17"/>
              </w:rPr>
              <w:t>夏装</w:t>
            </w: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02" w:line="215" w:lineRule="auto"/>
              <w:ind w:left="327"/>
              <w:jc w:val="both"/>
              <w:rPr>
                <w:rFonts w:ascii="宋体" w:hAnsi="宋体" w:eastAsia="宋体" w:cs="宋体"/>
                <w:sz w:val="17"/>
                <w:szCs w:val="17"/>
              </w:rPr>
            </w:pPr>
            <w:r>
              <w:rPr>
                <w:rFonts w:ascii="宋体" w:hAnsi="宋体" w:eastAsia="宋体" w:cs="宋体"/>
                <w:spacing w:val="-3"/>
                <w:sz w:val="17"/>
                <w:szCs w:val="17"/>
              </w:rPr>
              <w:t>冬装</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63" w:line="221" w:lineRule="auto"/>
              <w:ind w:left="489"/>
              <w:jc w:val="both"/>
              <w:rPr>
                <w:rFonts w:ascii="宋体" w:hAnsi="宋体" w:eastAsia="宋体" w:cs="宋体"/>
                <w:sz w:val="17"/>
                <w:szCs w:val="17"/>
              </w:rPr>
            </w:pPr>
            <w:r>
              <w:rPr>
                <w:rFonts w:ascii="宋体" w:hAnsi="宋体" w:eastAsia="宋体" w:cs="宋体"/>
                <w:spacing w:val="-2"/>
                <w:sz w:val="17"/>
                <w:szCs w:val="17"/>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2" w:line="219" w:lineRule="auto"/>
              <w:ind w:left="150"/>
              <w:jc w:val="both"/>
              <w:rPr>
                <w:rFonts w:ascii="宋体" w:hAnsi="宋体" w:eastAsia="宋体" w:cs="宋体"/>
                <w:sz w:val="17"/>
                <w:szCs w:val="17"/>
              </w:rPr>
            </w:pPr>
            <w:r>
              <w:rPr>
                <w:rFonts w:ascii="宋体" w:hAnsi="宋体" w:eastAsia="宋体" w:cs="宋体"/>
                <w:spacing w:val="-1"/>
                <w:sz w:val="17"/>
                <w:szCs w:val="17"/>
              </w:rPr>
              <w:t>购买年级</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169" w:line="115" w:lineRule="exact"/>
              <w:ind w:left="569"/>
              <w:jc w:val="both"/>
              <w:rPr>
                <w:rFonts w:ascii="宋体" w:hAnsi="宋体" w:eastAsia="宋体" w:cs="宋体"/>
                <w:sz w:val="17"/>
                <w:szCs w:val="17"/>
              </w:rPr>
            </w:pPr>
            <w:r>
              <w:rPr>
                <w:rFonts w:ascii="宋体" w:hAnsi="宋体" w:eastAsia="宋体" w:cs="宋体"/>
                <w:position w:val="-3"/>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2" w:line="219" w:lineRule="auto"/>
              <w:ind w:left="150"/>
              <w:jc w:val="both"/>
              <w:rPr>
                <w:rFonts w:ascii="宋体" w:hAnsi="宋体" w:eastAsia="宋体" w:cs="宋体"/>
                <w:sz w:val="17"/>
                <w:szCs w:val="17"/>
              </w:rPr>
            </w:pPr>
            <w:r>
              <w:rPr>
                <w:rFonts w:ascii="宋体" w:hAnsi="宋体" w:eastAsia="宋体" w:cs="宋体"/>
                <w:spacing w:val="-1"/>
                <w:sz w:val="17"/>
                <w:szCs w:val="17"/>
              </w:rPr>
              <w:t>购买人数</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19" w:lineRule="auto"/>
              <w:ind w:left="150"/>
              <w:jc w:val="both"/>
              <w:rPr>
                <w:rFonts w:ascii="宋体" w:hAnsi="宋体" w:eastAsia="宋体" w:cs="宋体"/>
                <w:sz w:val="17"/>
                <w:szCs w:val="17"/>
              </w:rPr>
            </w:pPr>
            <w:r>
              <w:rPr>
                <w:rFonts w:ascii="宋体" w:hAnsi="宋体" w:eastAsia="宋体" w:cs="宋体"/>
                <w:spacing w:val="-1"/>
                <w:sz w:val="17"/>
                <w:szCs w:val="17"/>
              </w:rPr>
              <w:t>购买套数</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70" w:line="218" w:lineRule="auto"/>
              <w:ind w:left="150"/>
              <w:jc w:val="both"/>
              <w:rPr>
                <w:rFonts w:ascii="宋体" w:hAnsi="宋体" w:eastAsia="宋体" w:cs="宋体"/>
                <w:sz w:val="17"/>
                <w:szCs w:val="17"/>
              </w:rPr>
            </w:pPr>
            <w:r>
              <w:rPr>
                <w:rFonts w:ascii="宋体" w:hAnsi="宋体" w:eastAsia="宋体" w:cs="宋体"/>
                <w:spacing w:val="-2"/>
                <w:sz w:val="17"/>
                <w:szCs w:val="17"/>
              </w:rPr>
              <w:t>采购单价</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152" w:line="132" w:lineRule="exact"/>
              <w:ind w:left="569"/>
              <w:jc w:val="both"/>
              <w:rPr>
                <w:rFonts w:ascii="宋体" w:hAnsi="宋体" w:eastAsia="宋体" w:cs="宋体"/>
                <w:sz w:val="17"/>
                <w:szCs w:val="17"/>
              </w:rPr>
            </w:pPr>
            <w:r>
              <w:rPr>
                <w:rFonts w:ascii="宋体" w:hAnsi="宋体" w:eastAsia="宋体" w:cs="宋体"/>
                <w:position w:val="-3"/>
                <w:sz w:val="17"/>
                <w:szCs w:val="17"/>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218" w:lineRule="auto"/>
              <w:ind w:left="150"/>
              <w:jc w:val="both"/>
              <w:rPr>
                <w:rFonts w:ascii="宋体" w:hAnsi="宋体" w:eastAsia="宋体" w:cs="宋体"/>
                <w:sz w:val="17"/>
                <w:szCs w:val="17"/>
              </w:rPr>
            </w:pPr>
            <w:r>
              <w:rPr>
                <w:rFonts w:ascii="宋体" w:hAnsi="宋体" w:eastAsia="宋体" w:cs="宋体"/>
                <w:spacing w:val="-2"/>
                <w:sz w:val="17"/>
                <w:szCs w:val="17"/>
              </w:rPr>
              <w:t>采购总价</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19" w:lineRule="auto"/>
              <w:ind w:left="150"/>
              <w:jc w:val="both"/>
              <w:rPr>
                <w:rFonts w:ascii="宋体" w:hAnsi="宋体" w:eastAsia="宋体" w:cs="宋体"/>
                <w:sz w:val="17"/>
                <w:szCs w:val="17"/>
              </w:rPr>
            </w:pPr>
            <w:r>
              <w:rPr>
                <w:rFonts w:ascii="宋体" w:hAnsi="宋体" w:eastAsia="宋体" w:cs="宋体"/>
                <w:spacing w:val="4"/>
                <w:sz w:val="17"/>
                <w:szCs w:val="17"/>
              </w:rPr>
              <w:t>采购时间</w:t>
            </w:r>
          </w:p>
        </w:tc>
        <w:tc>
          <w:tcPr>
            <w:tcW w:w="1876"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02" w:line="214" w:lineRule="auto"/>
              <w:ind w:left="157"/>
              <w:jc w:val="both"/>
              <w:rPr>
                <w:rFonts w:ascii="宋体" w:hAnsi="宋体" w:eastAsia="宋体" w:cs="宋体"/>
                <w:sz w:val="17"/>
                <w:szCs w:val="17"/>
              </w:rPr>
            </w:pPr>
            <w:r>
              <w:rPr>
                <w:rFonts w:ascii="宋体" w:hAnsi="宋体" w:eastAsia="宋体" w:cs="宋体"/>
                <w:spacing w:val="4"/>
                <w:sz w:val="17"/>
                <w:szCs w:val="17"/>
              </w:rPr>
              <w:t>供货时间</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113" w:line="212" w:lineRule="auto"/>
              <w:ind w:left="150"/>
              <w:jc w:val="both"/>
              <w:rPr>
                <w:rFonts w:ascii="宋体" w:hAnsi="宋体" w:eastAsia="宋体" w:cs="宋体"/>
                <w:sz w:val="17"/>
                <w:szCs w:val="17"/>
              </w:rPr>
            </w:pPr>
            <w:r>
              <w:rPr>
                <w:rFonts w:ascii="宋体" w:hAnsi="宋体" w:eastAsia="宋体" w:cs="宋体"/>
                <w:spacing w:val="-3"/>
                <w:sz w:val="17"/>
                <w:szCs w:val="17"/>
              </w:rPr>
              <w:t>收费主体</w:t>
            </w:r>
          </w:p>
        </w:tc>
        <w:tc>
          <w:tcPr>
            <w:tcW w:w="1876"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13" w:line="212" w:lineRule="auto"/>
              <w:ind w:left="157"/>
              <w:jc w:val="both"/>
              <w:rPr>
                <w:rFonts w:ascii="宋体" w:hAnsi="宋体" w:eastAsia="宋体" w:cs="宋体"/>
                <w:sz w:val="17"/>
                <w:szCs w:val="17"/>
              </w:rPr>
            </w:pPr>
            <w:r>
              <w:rPr>
                <w:rFonts w:ascii="宋体" w:hAnsi="宋体" w:eastAsia="宋体" w:cs="宋体"/>
                <w:spacing w:val="-3"/>
                <w:sz w:val="17"/>
                <w:szCs w:val="17"/>
              </w:rPr>
              <w:t>收费方式</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804" w:type="dxa"/>
            <w:noWrap w:val="0"/>
            <w:vAlign w:val="top"/>
          </w:tcPr>
          <w:p>
            <w:pPr>
              <w:keepNext w:val="0"/>
              <w:keepLines w:val="0"/>
              <w:pageBreakBefore w:val="0"/>
              <w:widowControl/>
              <w:kinsoku/>
              <w:wordWrap/>
              <w:overflowPunct/>
              <w:topLinePunct w:val="0"/>
              <w:autoSpaceDE w:val="0"/>
              <w:autoSpaceDN w:val="0"/>
              <w:adjustRightInd w:val="0"/>
              <w:snapToGrid w:val="0"/>
              <w:spacing w:before="95" w:line="320" w:lineRule="exact"/>
              <w:ind w:left="225"/>
              <w:jc w:val="both"/>
              <w:rPr>
                <w:rFonts w:ascii="宋体" w:hAnsi="宋体" w:eastAsia="宋体" w:cs="宋体"/>
                <w:sz w:val="17"/>
                <w:szCs w:val="17"/>
              </w:rPr>
            </w:pPr>
            <w:r>
              <w:rPr>
                <w:rFonts w:ascii="宋体" w:hAnsi="宋体" w:eastAsia="宋体" w:cs="宋体"/>
                <w:spacing w:val="-2"/>
                <w:position w:val="11"/>
                <w:sz w:val="17"/>
                <w:szCs w:val="17"/>
              </w:rPr>
              <w:t>减免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2"/>
                <w:sz w:val="17"/>
                <w:szCs w:val="17"/>
              </w:rPr>
              <w:t>校服</w:t>
            </w:r>
          </w:p>
          <w:p>
            <w:pPr>
              <w:keepNext w:val="0"/>
              <w:keepLines w:val="0"/>
              <w:pageBreakBefore w:val="0"/>
              <w:widowControl/>
              <w:kinsoku/>
              <w:wordWrap/>
              <w:overflowPunct/>
              <w:topLinePunct w:val="0"/>
              <w:autoSpaceDE w:val="0"/>
              <w:autoSpaceDN w:val="0"/>
              <w:adjustRightInd w:val="0"/>
              <w:snapToGrid w:val="0"/>
              <w:spacing w:before="97" w:line="220" w:lineRule="auto"/>
              <w:ind w:left="225"/>
              <w:jc w:val="both"/>
              <w:rPr>
                <w:rFonts w:ascii="宋体" w:hAnsi="宋体" w:eastAsia="宋体" w:cs="宋体"/>
                <w:sz w:val="17"/>
                <w:szCs w:val="17"/>
              </w:rPr>
            </w:pPr>
            <w:r>
              <w:rPr>
                <w:rFonts w:ascii="宋体" w:hAnsi="宋体" w:eastAsia="宋体" w:cs="宋体"/>
                <w:spacing w:val="10"/>
                <w:sz w:val="17"/>
                <w:szCs w:val="17"/>
              </w:rPr>
              <w:t>费用</w:t>
            </w:r>
          </w:p>
          <w:p>
            <w:pPr>
              <w:keepNext w:val="0"/>
              <w:keepLines w:val="0"/>
              <w:pageBreakBefore w:val="0"/>
              <w:widowControl/>
              <w:kinsoku/>
              <w:wordWrap/>
              <w:overflowPunct/>
              <w:topLinePunct w:val="0"/>
              <w:autoSpaceDE w:val="0"/>
              <w:autoSpaceDN w:val="0"/>
              <w:adjustRightInd w:val="0"/>
              <w:snapToGrid w:val="0"/>
              <w:spacing w:before="137" w:line="193" w:lineRule="auto"/>
              <w:ind w:left="225"/>
              <w:jc w:val="both"/>
              <w:rPr>
                <w:rFonts w:ascii="宋体" w:hAnsi="宋体" w:eastAsia="宋体" w:cs="宋体"/>
                <w:sz w:val="17"/>
                <w:szCs w:val="17"/>
              </w:rPr>
            </w:pPr>
            <w:r>
              <w:rPr>
                <w:rFonts w:ascii="宋体" w:hAnsi="宋体" w:eastAsia="宋体" w:cs="宋体"/>
                <w:spacing w:val="-2"/>
                <w:sz w:val="17"/>
                <w:szCs w:val="17"/>
              </w:rPr>
              <w:t>情况</w:t>
            </w: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line="37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5" w:line="265" w:lineRule="auto"/>
              <w:ind w:left="320" w:right="163" w:hanging="170"/>
              <w:jc w:val="both"/>
              <w:rPr>
                <w:rFonts w:ascii="宋体" w:hAnsi="宋体" w:eastAsia="宋体" w:cs="宋体"/>
                <w:sz w:val="17"/>
                <w:szCs w:val="17"/>
              </w:rPr>
            </w:pPr>
            <w:r>
              <w:rPr>
                <w:rFonts w:ascii="宋体" w:hAnsi="宋体" w:eastAsia="宋体" w:cs="宋体"/>
                <w:spacing w:val="-2"/>
                <w:sz w:val="17"/>
                <w:szCs w:val="17"/>
              </w:rPr>
              <w:t>减免人数</w:t>
            </w:r>
            <w:r>
              <w:rPr>
                <w:rFonts w:ascii="宋体" w:hAnsi="宋体" w:eastAsia="宋体" w:cs="宋体"/>
                <w:sz w:val="17"/>
                <w:szCs w:val="17"/>
              </w:rPr>
              <w:t xml:space="preserve"> </w:t>
            </w:r>
            <w:r>
              <w:rPr>
                <w:rFonts w:ascii="宋体" w:hAnsi="宋体" w:eastAsia="宋体" w:cs="宋体"/>
                <w:spacing w:val="12"/>
                <w:sz w:val="17"/>
                <w:szCs w:val="17"/>
              </w:rPr>
              <w:t>(人)</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spacing w:line="35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279" w:lineRule="auto"/>
              <w:ind w:left="282" w:right="131" w:hanging="169"/>
              <w:jc w:val="both"/>
              <w:rPr>
                <w:rFonts w:ascii="宋体" w:hAnsi="宋体" w:eastAsia="宋体" w:cs="宋体"/>
                <w:sz w:val="17"/>
                <w:szCs w:val="17"/>
              </w:rPr>
            </w:pPr>
            <w:r>
              <w:rPr>
                <w:rFonts w:ascii="宋体" w:hAnsi="宋体" w:eastAsia="宋体" w:cs="宋体"/>
                <w:spacing w:val="-2"/>
                <w:sz w:val="17"/>
                <w:szCs w:val="17"/>
              </w:rPr>
              <w:t>减免金额</w:t>
            </w:r>
            <w:r>
              <w:rPr>
                <w:rFonts w:ascii="宋体" w:hAnsi="宋体" w:eastAsia="宋体" w:cs="宋体"/>
                <w:sz w:val="17"/>
                <w:szCs w:val="17"/>
              </w:rPr>
              <w:t xml:space="preserve"> </w:t>
            </w:r>
            <w:r>
              <w:rPr>
                <w:rFonts w:ascii="宋体" w:hAnsi="宋体" w:eastAsia="宋体" w:cs="宋体"/>
                <w:spacing w:val="12"/>
                <w:sz w:val="17"/>
                <w:szCs w:val="17"/>
              </w:rPr>
              <w:t>(元)</w:t>
            </w:r>
          </w:p>
        </w:tc>
        <w:tc>
          <w:tcPr>
            <w:tcW w:w="4973" w:type="dxa"/>
            <w:gridSpan w:val="4"/>
            <w:noWrap w:val="0"/>
            <w:vAlign w:val="top"/>
          </w:tcPr>
          <w:p>
            <w:pPr>
              <w:keepNext w:val="0"/>
              <w:keepLines w:val="0"/>
              <w:pageBreakBefore w:val="0"/>
              <w:widowControl/>
              <w:kinsoku/>
              <w:wordWrap/>
              <w:overflowPunct/>
              <w:topLinePunct w:val="0"/>
              <w:autoSpaceDE w:val="0"/>
              <w:autoSpaceDN w:val="0"/>
              <w:adjustRightInd w:val="0"/>
              <w:snapToGrid w:val="0"/>
              <w:spacing w:line="47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219" w:lineRule="auto"/>
              <w:ind w:left="864"/>
              <w:jc w:val="both"/>
              <w:rPr>
                <w:rFonts w:ascii="宋体" w:hAnsi="宋体" w:eastAsia="宋体" w:cs="宋体"/>
                <w:sz w:val="17"/>
                <w:szCs w:val="17"/>
              </w:rPr>
            </w:pPr>
            <w:r>
              <w:rPr>
                <w:rFonts w:ascii="宋体" w:hAnsi="宋体" w:eastAsia="宋体" w:cs="宋体"/>
                <w:spacing w:val="-1"/>
                <w:sz w:val="17"/>
                <w:szCs w:val="17"/>
              </w:rPr>
              <w:t>减免费用的资金来源</w:t>
            </w:r>
          </w:p>
        </w:tc>
      </w:tr>
    </w:tbl>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line="14" w:lineRule="auto"/>
        <w:jc w:val="both"/>
        <w:rPr>
          <w:rFonts w:ascii="Arial"/>
          <w:sz w:val="2"/>
        </w:rPr>
      </w:pPr>
      <w:r>
        <w:rPr>
          <w:rFonts w:ascii="Arial" w:hAnsi="Arial" w:eastAsia="Arial" w:cs="Arial"/>
          <w:sz w:val="2"/>
          <w:szCs w:val="2"/>
        </w:rPr>
        <w:br w:type="column"/>
      </w:r>
    </w:p>
    <w:p>
      <w:pPr>
        <w:keepNext w:val="0"/>
        <w:keepLines w:val="0"/>
        <w:pageBreakBefore w:val="0"/>
        <w:widowControl/>
        <w:kinsoku/>
        <w:wordWrap/>
        <w:overflowPunct/>
        <w:topLinePunct w:val="0"/>
        <w:autoSpaceDE w:val="0"/>
        <w:autoSpaceDN w:val="0"/>
        <w:adjustRightInd w:val="0"/>
        <w:snapToGrid w:val="0"/>
        <w:spacing w:before="78" w:line="199" w:lineRule="auto"/>
        <w:ind w:left="40"/>
        <w:jc w:val="both"/>
        <w:rPr>
          <w:rFonts w:hint="eastAsia" w:ascii="黑体" w:hAnsi="黑体" w:eastAsia="黑体" w:cs="黑体"/>
          <w:sz w:val="32"/>
          <w:szCs w:val="32"/>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4</w:t>
      </w:r>
    </w:p>
    <w:p>
      <w:pPr>
        <w:keepNext w:val="0"/>
        <w:keepLines w:val="0"/>
        <w:pageBreakBefore w:val="0"/>
        <w:widowControl/>
        <w:kinsoku/>
        <w:wordWrap/>
        <w:overflowPunct/>
        <w:topLinePunct w:val="0"/>
        <w:autoSpaceDE w:val="0"/>
        <w:autoSpaceDN w:val="0"/>
        <w:adjustRightInd w:val="0"/>
        <w:snapToGrid w:val="0"/>
        <w:spacing w:line="218" w:lineRule="auto"/>
        <w:ind w:left="2444"/>
        <w:jc w:val="both"/>
        <w:rPr>
          <w:rFonts w:ascii="宋体" w:hAnsi="宋体" w:eastAsia="宋体" w:cs="宋体"/>
          <w:sz w:val="30"/>
          <w:szCs w:val="30"/>
        </w:rPr>
      </w:pPr>
      <w:r>
        <w:rPr>
          <w:rFonts w:hint="eastAsia" w:ascii="宋体" w:hAnsi="宋体" w:eastAsia="宋体" w:cs="宋体"/>
          <w:b/>
          <w:bCs/>
          <w:spacing w:val="-9"/>
          <w:sz w:val="30"/>
          <w:szCs w:val="30"/>
          <w:lang w:eastAsia="zh-CN"/>
        </w:rPr>
        <w:t>伊春市</w:t>
      </w:r>
      <w:r>
        <w:rPr>
          <w:rFonts w:ascii="宋体" w:hAnsi="宋体" w:eastAsia="宋体" w:cs="宋体"/>
          <w:b/>
          <w:bCs/>
          <w:spacing w:val="-9"/>
          <w:sz w:val="30"/>
          <w:szCs w:val="30"/>
        </w:rPr>
        <w:t>中小学生校服采购情况统计表</w:t>
      </w:r>
    </w:p>
    <w:p>
      <w:pPr>
        <w:keepNext w:val="0"/>
        <w:keepLines w:val="0"/>
        <w:pageBreakBefore w:val="0"/>
        <w:widowControl/>
        <w:kinsoku/>
        <w:wordWrap/>
        <w:overflowPunct/>
        <w:topLinePunct w:val="0"/>
        <w:autoSpaceDE w:val="0"/>
        <w:autoSpaceDN w:val="0"/>
        <w:adjustRightInd w:val="0"/>
        <w:snapToGrid w:val="0"/>
        <w:spacing w:before="243" w:line="233" w:lineRule="auto"/>
        <w:ind w:left="50"/>
        <w:jc w:val="both"/>
        <w:rPr>
          <w:rFonts w:ascii="宋体" w:hAnsi="宋体" w:eastAsia="宋体" w:cs="宋体"/>
          <w:sz w:val="14"/>
          <w:szCs w:val="14"/>
        </w:rPr>
      </w:pPr>
      <w:r>
        <w:rPr>
          <w:rFonts w:ascii="宋体" w:hAnsi="宋体" w:eastAsia="宋体" w:cs="宋体"/>
          <w:spacing w:val="-4"/>
          <w:sz w:val="14"/>
          <w:szCs w:val="14"/>
        </w:rPr>
        <w:t>填报单位(盖章):</w:t>
      </w:r>
      <w:r>
        <w:rPr>
          <w:rFonts w:ascii="宋体" w:hAnsi="宋体" w:eastAsia="宋体" w:cs="宋体"/>
          <w:spacing w:val="2"/>
          <w:sz w:val="14"/>
          <w:szCs w:val="14"/>
        </w:rPr>
        <w:t xml:space="preserve">                        </w:t>
      </w:r>
      <w:r>
        <w:rPr>
          <w:rFonts w:ascii="宋体" w:hAnsi="宋体" w:eastAsia="宋体" w:cs="宋体"/>
          <w:spacing w:val="-4"/>
          <w:sz w:val="14"/>
          <w:szCs w:val="14"/>
        </w:rPr>
        <w:t>负</w:t>
      </w:r>
      <w:r>
        <w:rPr>
          <w:rFonts w:ascii="宋体" w:hAnsi="宋体" w:eastAsia="宋体" w:cs="宋体"/>
          <w:spacing w:val="-17"/>
          <w:sz w:val="14"/>
          <w:szCs w:val="14"/>
        </w:rPr>
        <w:t xml:space="preserve"> </w:t>
      </w:r>
      <w:r>
        <w:rPr>
          <w:rFonts w:ascii="宋体" w:hAnsi="宋体" w:eastAsia="宋体" w:cs="宋体"/>
          <w:spacing w:val="-4"/>
          <w:sz w:val="14"/>
          <w:szCs w:val="14"/>
        </w:rPr>
        <w:t>责</w:t>
      </w:r>
      <w:r>
        <w:rPr>
          <w:rFonts w:ascii="宋体" w:hAnsi="宋体" w:eastAsia="宋体" w:cs="宋体"/>
          <w:spacing w:val="-26"/>
          <w:sz w:val="14"/>
          <w:szCs w:val="14"/>
        </w:rPr>
        <w:t xml:space="preserve"> </w:t>
      </w:r>
      <w:r>
        <w:rPr>
          <w:rFonts w:ascii="宋体" w:hAnsi="宋体" w:eastAsia="宋体" w:cs="宋体"/>
          <w:spacing w:val="-4"/>
          <w:sz w:val="14"/>
          <w:szCs w:val="14"/>
        </w:rPr>
        <w:t>人</w:t>
      </w:r>
      <w:r>
        <w:rPr>
          <w:rFonts w:ascii="宋体" w:hAnsi="宋体" w:eastAsia="宋体" w:cs="宋体"/>
          <w:spacing w:val="-14"/>
          <w:sz w:val="14"/>
          <w:szCs w:val="14"/>
        </w:rPr>
        <w:t xml:space="preserve"> </w:t>
      </w:r>
      <w:r>
        <w:rPr>
          <w:rFonts w:ascii="宋体" w:hAnsi="宋体" w:eastAsia="宋体" w:cs="宋体"/>
          <w:spacing w:val="-4"/>
          <w:sz w:val="14"/>
          <w:szCs w:val="14"/>
        </w:rPr>
        <w:t>：</w:t>
      </w:r>
      <w:r>
        <w:rPr>
          <w:rFonts w:ascii="宋体" w:hAnsi="宋体" w:eastAsia="宋体" w:cs="宋体"/>
          <w:spacing w:val="2"/>
          <w:sz w:val="14"/>
          <w:szCs w:val="14"/>
        </w:rPr>
        <w:t xml:space="preserve">                </w:t>
      </w:r>
      <w:r>
        <w:rPr>
          <w:rFonts w:ascii="宋体" w:hAnsi="宋体" w:eastAsia="宋体" w:cs="宋体"/>
          <w:spacing w:val="-4"/>
          <w:sz w:val="14"/>
          <w:szCs w:val="14"/>
        </w:rPr>
        <w:t>填</w:t>
      </w:r>
      <w:r>
        <w:rPr>
          <w:rFonts w:ascii="宋体" w:hAnsi="宋体" w:eastAsia="宋体" w:cs="宋体"/>
          <w:spacing w:val="-24"/>
          <w:sz w:val="14"/>
          <w:szCs w:val="14"/>
        </w:rPr>
        <w:t xml:space="preserve"> </w:t>
      </w:r>
      <w:r>
        <w:rPr>
          <w:rFonts w:ascii="宋体" w:hAnsi="宋体" w:eastAsia="宋体" w:cs="宋体"/>
          <w:spacing w:val="-4"/>
          <w:sz w:val="14"/>
          <w:szCs w:val="14"/>
        </w:rPr>
        <w:t>表</w:t>
      </w:r>
      <w:r>
        <w:rPr>
          <w:rFonts w:ascii="宋体" w:hAnsi="宋体" w:eastAsia="宋体" w:cs="宋体"/>
          <w:spacing w:val="-27"/>
          <w:sz w:val="14"/>
          <w:szCs w:val="14"/>
        </w:rPr>
        <w:t xml:space="preserve"> </w:t>
      </w:r>
      <w:r>
        <w:rPr>
          <w:rFonts w:ascii="宋体" w:hAnsi="宋体" w:eastAsia="宋体" w:cs="宋体"/>
          <w:spacing w:val="-4"/>
          <w:sz w:val="14"/>
          <w:szCs w:val="14"/>
        </w:rPr>
        <w:t>人</w:t>
      </w:r>
      <w:r>
        <w:rPr>
          <w:rFonts w:ascii="宋体" w:hAnsi="宋体" w:eastAsia="宋体" w:cs="宋体"/>
          <w:spacing w:val="-16"/>
          <w:sz w:val="14"/>
          <w:szCs w:val="14"/>
        </w:rPr>
        <w:t xml:space="preserve"> </w:t>
      </w:r>
      <w:r>
        <w:rPr>
          <w:rFonts w:ascii="宋体" w:hAnsi="宋体" w:eastAsia="宋体" w:cs="宋体"/>
          <w:spacing w:val="-4"/>
          <w:sz w:val="14"/>
          <w:szCs w:val="14"/>
        </w:rPr>
        <w:t>：</w:t>
      </w:r>
      <w:r>
        <w:rPr>
          <w:rFonts w:ascii="宋体" w:hAnsi="宋体" w:eastAsia="宋体" w:cs="宋体"/>
          <w:spacing w:val="2"/>
          <w:sz w:val="14"/>
          <w:szCs w:val="14"/>
        </w:rPr>
        <w:t xml:space="preserve">                   </w:t>
      </w:r>
      <w:r>
        <w:rPr>
          <w:rFonts w:ascii="宋体" w:hAnsi="宋体" w:eastAsia="宋体" w:cs="宋体"/>
          <w:spacing w:val="-4"/>
          <w:position w:val="1"/>
          <w:sz w:val="14"/>
          <w:szCs w:val="14"/>
        </w:rPr>
        <w:t>年</w:t>
      </w:r>
      <w:r>
        <w:rPr>
          <w:rFonts w:ascii="宋体" w:hAnsi="宋体" w:eastAsia="宋体" w:cs="宋体"/>
          <w:spacing w:val="16"/>
          <w:position w:val="1"/>
          <w:sz w:val="14"/>
          <w:szCs w:val="14"/>
        </w:rPr>
        <w:t xml:space="preserve">  </w:t>
      </w:r>
      <w:r>
        <w:rPr>
          <w:rFonts w:ascii="宋体" w:hAnsi="宋体" w:eastAsia="宋体" w:cs="宋体"/>
          <w:spacing w:val="-4"/>
          <w:position w:val="1"/>
          <w:sz w:val="14"/>
          <w:szCs w:val="14"/>
        </w:rPr>
        <w:t>月</w:t>
      </w:r>
      <w:r>
        <w:rPr>
          <w:rFonts w:ascii="宋体" w:hAnsi="宋体" w:eastAsia="宋体" w:cs="宋体"/>
          <w:spacing w:val="15"/>
          <w:position w:val="1"/>
          <w:sz w:val="14"/>
          <w:szCs w:val="14"/>
        </w:rPr>
        <w:t xml:space="preserve">   </w:t>
      </w:r>
      <w:r>
        <w:rPr>
          <w:rFonts w:ascii="宋体" w:hAnsi="宋体" w:eastAsia="宋体" w:cs="宋体"/>
          <w:spacing w:val="-4"/>
          <w:position w:val="1"/>
          <w:sz w:val="14"/>
          <w:szCs w:val="14"/>
        </w:rPr>
        <w:t>日</w:t>
      </w:r>
    </w:p>
    <w:tbl>
      <w:tblPr>
        <w:tblStyle w:val="9"/>
        <w:tblpPr w:leftFromText="180" w:rightFromText="180" w:vertAnchor="text" w:horzAnchor="page" w:tblpX="1402" w:tblpY="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809"/>
        <w:gridCol w:w="749"/>
        <w:gridCol w:w="639"/>
        <w:gridCol w:w="819"/>
        <w:gridCol w:w="849"/>
        <w:gridCol w:w="899"/>
        <w:gridCol w:w="789"/>
        <w:gridCol w:w="829"/>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spacing w:line="46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6" w:line="220" w:lineRule="auto"/>
              <w:ind w:left="314"/>
              <w:jc w:val="both"/>
              <w:rPr>
                <w:rFonts w:ascii="宋体" w:hAnsi="宋体" w:eastAsia="宋体" w:cs="宋体"/>
                <w:sz w:val="14"/>
                <w:szCs w:val="14"/>
              </w:rPr>
            </w:pPr>
            <w:r>
              <w:rPr>
                <w:rFonts w:ascii="宋体" w:hAnsi="宋体" w:eastAsia="宋体" w:cs="宋体"/>
                <w:spacing w:val="-2"/>
                <w:sz w:val="14"/>
                <w:szCs w:val="14"/>
              </w:rPr>
              <w:t>学校名称</w:t>
            </w: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391" w:lineRule="auto"/>
              <w:ind w:left="141" w:right="90"/>
              <w:jc w:val="both"/>
              <w:rPr>
                <w:rFonts w:ascii="宋体" w:hAnsi="宋体" w:eastAsia="宋体" w:cs="宋体"/>
                <w:sz w:val="14"/>
                <w:szCs w:val="14"/>
              </w:rPr>
            </w:pPr>
            <w:r>
              <w:rPr>
                <w:rFonts w:ascii="宋体" w:hAnsi="宋体" w:eastAsia="宋体" w:cs="宋体"/>
                <w:spacing w:val="-3"/>
                <w:sz w:val="14"/>
                <w:szCs w:val="14"/>
              </w:rPr>
              <w:t>学校类别</w:t>
            </w:r>
            <w:r>
              <w:rPr>
                <w:rFonts w:ascii="宋体" w:hAnsi="宋体" w:eastAsia="宋体" w:cs="宋体"/>
                <w:spacing w:val="2"/>
                <w:sz w:val="14"/>
                <w:szCs w:val="14"/>
              </w:rPr>
              <w:t xml:space="preserve"> </w:t>
            </w:r>
            <w:r>
              <w:rPr>
                <w:rFonts w:ascii="宋体" w:hAnsi="宋体" w:eastAsia="宋体" w:cs="宋体"/>
                <w:spacing w:val="1"/>
                <w:sz w:val="14"/>
                <w:szCs w:val="14"/>
              </w:rPr>
              <w:t>(小学/初 中/高中/</w:t>
            </w:r>
          </w:p>
          <w:p>
            <w:pPr>
              <w:keepNext w:val="0"/>
              <w:keepLines w:val="0"/>
              <w:pageBreakBefore w:val="0"/>
              <w:widowControl/>
              <w:kinsoku/>
              <w:wordWrap/>
              <w:overflowPunct/>
              <w:topLinePunct w:val="0"/>
              <w:autoSpaceDE w:val="0"/>
              <w:autoSpaceDN w:val="0"/>
              <w:adjustRightInd w:val="0"/>
              <w:snapToGrid w:val="0"/>
              <w:spacing w:line="220" w:lineRule="auto"/>
              <w:ind w:left="191"/>
              <w:jc w:val="both"/>
              <w:rPr>
                <w:rFonts w:ascii="宋体" w:hAnsi="宋体" w:eastAsia="宋体" w:cs="宋体"/>
                <w:sz w:val="14"/>
                <w:szCs w:val="14"/>
              </w:rPr>
            </w:pPr>
            <w:r>
              <w:rPr>
                <w:rFonts w:ascii="宋体" w:hAnsi="宋体" w:eastAsia="宋体" w:cs="宋体"/>
                <w:spacing w:val="10"/>
                <w:sz w:val="14"/>
                <w:szCs w:val="14"/>
              </w:rPr>
              <w:t>中职)</w:t>
            </w: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220" w:lineRule="auto"/>
              <w:ind w:left="81"/>
              <w:jc w:val="both"/>
              <w:rPr>
                <w:rFonts w:ascii="宋体" w:hAnsi="宋体" w:eastAsia="宋体" w:cs="宋体"/>
                <w:sz w:val="14"/>
                <w:szCs w:val="14"/>
              </w:rPr>
            </w:pPr>
            <w:r>
              <w:rPr>
                <w:rFonts w:ascii="宋体" w:hAnsi="宋体" w:eastAsia="宋体" w:cs="宋体"/>
                <w:spacing w:val="-2"/>
                <w:sz w:val="14"/>
                <w:szCs w:val="14"/>
              </w:rPr>
              <w:t>校服款式</w:t>
            </w:r>
          </w:p>
          <w:p>
            <w:pPr>
              <w:keepNext w:val="0"/>
              <w:keepLines w:val="0"/>
              <w:pageBreakBefore w:val="0"/>
              <w:widowControl/>
              <w:kinsoku/>
              <w:wordWrap/>
              <w:overflowPunct/>
              <w:topLinePunct w:val="0"/>
              <w:autoSpaceDE w:val="0"/>
              <w:autoSpaceDN w:val="0"/>
              <w:adjustRightInd w:val="0"/>
              <w:snapToGrid w:val="0"/>
              <w:spacing w:before="133" w:line="220" w:lineRule="auto"/>
              <w:ind w:left="122"/>
              <w:jc w:val="both"/>
              <w:rPr>
                <w:rFonts w:ascii="宋体" w:hAnsi="宋体" w:eastAsia="宋体" w:cs="宋体"/>
                <w:sz w:val="14"/>
                <w:szCs w:val="14"/>
              </w:rPr>
            </w:pPr>
            <w:r>
              <w:rPr>
                <w:rFonts w:ascii="宋体" w:hAnsi="宋体" w:eastAsia="宋体" w:cs="宋体"/>
                <w:spacing w:val="1"/>
                <w:sz w:val="14"/>
                <w:szCs w:val="14"/>
              </w:rPr>
              <w:t>(春秋装</w:t>
            </w:r>
          </w:p>
          <w:p>
            <w:pPr>
              <w:keepNext w:val="0"/>
              <w:keepLines w:val="0"/>
              <w:pageBreakBefore w:val="0"/>
              <w:widowControl/>
              <w:kinsoku/>
              <w:wordWrap/>
              <w:overflowPunct/>
              <w:topLinePunct w:val="0"/>
              <w:autoSpaceDE w:val="0"/>
              <w:autoSpaceDN w:val="0"/>
              <w:adjustRightInd w:val="0"/>
              <w:snapToGrid w:val="0"/>
              <w:spacing w:before="143" w:line="220" w:lineRule="auto"/>
              <w:ind w:left="81"/>
              <w:jc w:val="both"/>
              <w:rPr>
                <w:rFonts w:ascii="宋体" w:hAnsi="宋体" w:eastAsia="宋体" w:cs="宋体"/>
                <w:sz w:val="14"/>
                <w:szCs w:val="14"/>
              </w:rPr>
            </w:pPr>
            <w:r>
              <w:rPr>
                <w:rFonts w:ascii="宋体" w:hAnsi="宋体" w:eastAsia="宋体" w:cs="宋体"/>
                <w:spacing w:val="-1"/>
                <w:sz w:val="14"/>
                <w:szCs w:val="14"/>
              </w:rPr>
              <w:t>/夏装/冬</w:t>
            </w:r>
          </w:p>
          <w:p>
            <w:pPr>
              <w:keepNext w:val="0"/>
              <w:keepLines w:val="0"/>
              <w:pageBreakBefore w:val="0"/>
              <w:widowControl/>
              <w:kinsoku/>
              <w:wordWrap/>
              <w:overflowPunct/>
              <w:topLinePunct w:val="0"/>
              <w:autoSpaceDE w:val="0"/>
              <w:autoSpaceDN w:val="0"/>
              <w:adjustRightInd w:val="0"/>
              <w:snapToGrid w:val="0"/>
              <w:spacing w:before="93" w:line="220" w:lineRule="auto"/>
              <w:ind w:left="261"/>
              <w:jc w:val="both"/>
              <w:rPr>
                <w:rFonts w:ascii="宋体" w:hAnsi="宋体" w:eastAsia="宋体" w:cs="宋体"/>
                <w:sz w:val="14"/>
                <w:szCs w:val="14"/>
              </w:rPr>
            </w:pPr>
            <w:r>
              <w:rPr>
                <w:rFonts w:ascii="宋体" w:hAnsi="宋体" w:eastAsia="宋体" w:cs="宋体"/>
                <w:spacing w:val="-3"/>
                <w:sz w:val="14"/>
                <w:szCs w:val="14"/>
              </w:rPr>
              <w:t>装</w:t>
            </w:r>
            <w:r>
              <w:rPr>
                <w:rFonts w:ascii="宋体" w:hAnsi="宋体" w:eastAsia="宋体" w:cs="宋体"/>
                <w:spacing w:val="-28"/>
                <w:sz w:val="14"/>
                <w:szCs w:val="14"/>
              </w:rPr>
              <w:t xml:space="preserve"> </w:t>
            </w:r>
            <w:r>
              <w:rPr>
                <w:rFonts w:ascii="宋体" w:hAnsi="宋体" w:eastAsia="宋体" w:cs="宋体"/>
                <w:spacing w:val="-3"/>
                <w:sz w:val="14"/>
                <w:szCs w:val="14"/>
              </w:rPr>
              <w:t>)</w:t>
            </w: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spacing w:before="231" w:line="309" w:lineRule="exact"/>
              <w:ind w:left="172"/>
              <w:jc w:val="both"/>
              <w:rPr>
                <w:rFonts w:ascii="宋体" w:hAnsi="宋体" w:eastAsia="宋体" w:cs="宋体"/>
                <w:sz w:val="14"/>
                <w:szCs w:val="14"/>
              </w:rPr>
            </w:pPr>
            <w:r>
              <w:rPr>
                <w:rFonts w:ascii="宋体" w:hAnsi="宋体" w:eastAsia="宋体" w:cs="宋体"/>
                <w:spacing w:val="-2"/>
                <w:position w:val="13"/>
                <w:sz w:val="14"/>
                <w:szCs w:val="14"/>
              </w:rPr>
              <w:t>购买</w:t>
            </w:r>
          </w:p>
          <w:p>
            <w:pPr>
              <w:keepNext w:val="0"/>
              <w:keepLines w:val="0"/>
              <w:pageBreakBefore w:val="0"/>
              <w:widowControl/>
              <w:kinsoku/>
              <w:wordWrap/>
              <w:overflowPunct/>
              <w:topLinePunct w:val="0"/>
              <w:autoSpaceDE w:val="0"/>
              <w:autoSpaceDN w:val="0"/>
              <w:adjustRightInd w:val="0"/>
              <w:snapToGrid w:val="0"/>
              <w:spacing w:line="219" w:lineRule="auto"/>
              <w:ind w:left="172"/>
              <w:jc w:val="both"/>
              <w:rPr>
                <w:rFonts w:ascii="宋体" w:hAnsi="宋体" w:eastAsia="宋体" w:cs="宋体"/>
                <w:sz w:val="14"/>
                <w:szCs w:val="14"/>
              </w:rPr>
            </w:pPr>
            <w:r>
              <w:rPr>
                <w:rFonts w:ascii="宋体" w:hAnsi="宋体" w:eastAsia="宋体" w:cs="宋体"/>
                <w:spacing w:val="-2"/>
                <w:sz w:val="14"/>
                <w:szCs w:val="14"/>
              </w:rPr>
              <w:t>人数</w:t>
            </w:r>
          </w:p>
          <w:p>
            <w:pPr>
              <w:keepNext w:val="0"/>
              <w:keepLines w:val="0"/>
              <w:pageBreakBefore w:val="0"/>
              <w:widowControl/>
              <w:kinsoku/>
              <w:wordWrap/>
              <w:overflowPunct/>
              <w:topLinePunct w:val="0"/>
              <w:autoSpaceDE w:val="0"/>
              <w:autoSpaceDN w:val="0"/>
              <w:adjustRightInd w:val="0"/>
              <w:snapToGrid w:val="0"/>
              <w:spacing w:before="126" w:line="222" w:lineRule="auto"/>
              <w:ind w:left="172"/>
              <w:jc w:val="both"/>
              <w:rPr>
                <w:rFonts w:ascii="宋体" w:hAnsi="宋体" w:eastAsia="宋体" w:cs="宋体"/>
                <w:sz w:val="14"/>
                <w:szCs w:val="14"/>
              </w:rPr>
            </w:pPr>
            <w:r>
              <w:rPr>
                <w:rFonts w:ascii="宋体" w:hAnsi="宋体" w:eastAsia="宋体" w:cs="宋体"/>
                <w:spacing w:val="10"/>
                <w:sz w:val="14"/>
                <w:szCs w:val="14"/>
              </w:rPr>
              <w:t>(人)</w:t>
            </w: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312" w:lineRule="exact"/>
              <w:ind w:left="123"/>
              <w:jc w:val="both"/>
              <w:rPr>
                <w:rFonts w:ascii="宋体" w:hAnsi="宋体" w:eastAsia="宋体" w:cs="宋体"/>
                <w:sz w:val="14"/>
                <w:szCs w:val="14"/>
              </w:rPr>
            </w:pPr>
            <w:r>
              <w:rPr>
                <w:rFonts w:ascii="宋体" w:hAnsi="宋体" w:eastAsia="宋体" w:cs="宋体"/>
                <w:spacing w:val="-1"/>
                <w:position w:val="13"/>
                <w:sz w:val="14"/>
                <w:szCs w:val="14"/>
              </w:rPr>
              <w:t>采购单价</w:t>
            </w:r>
          </w:p>
          <w:p>
            <w:pPr>
              <w:keepNext w:val="0"/>
              <w:keepLines w:val="0"/>
              <w:pageBreakBefore w:val="0"/>
              <w:widowControl/>
              <w:kinsoku/>
              <w:wordWrap/>
              <w:overflowPunct/>
              <w:topLinePunct w:val="0"/>
              <w:autoSpaceDE w:val="0"/>
              <w:autoSpaceDN w:val="0"/>
              <w:adjustRightInd w:val="0"/>
              <w:snapToGrid w:val="0"/>
              <w:spacing w:line="220" w:lineRule="auto"/>
              <w:ind w:left="153"/>
              <w:jc w:val="both"/>
              <w:rPr>
                <w:rFonts w:ascii="宋体" w:hAnsi="宋体" w:eastAsia="宋体" w:cs="宋体"/>
                <w:sz w:val="14"/>
                <w:szCs w:val="14"/>
              </w:rPr>
            </w:pPr>
            <w:r>
              <w:rPr>
                <w:rFonts w:ascii="宋体" w:hAnsi="宋体" w:eastAsia="宋体" w:cs="宋体"/>
                <w:spacing w:val="6"/>
                <w:sz w:val="14"/>
                <w:szCs w:val="14"/>
              </w:rPr>
              <w:t>(元/套)</w:t>
            </w: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spacing w:line="34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311" w:lineRule="exact"/>
              <w:ind w:left="135"/>
              <w:jc w:val="both"/>
              <w:rPr>
                <w:rFonts w:ascii="宋体" w:hAnsi="宋体" w:eastAsia="宋体" w:cs="宋体"/>
                <w:sz w:val="14"/>
                <w:szCs w:val="14"/>
              </w:rPr>
            </w:pPr>
            <w:r>
              <w:rPr>
                <w:rFonts w:ascii="宋体" w:hAnsi="宋体" w:eastAsia="宋体" w:cs="宋体"/>
                <w:spacing w:val="-1"/>
                <w:position w:val="13"/>
                <w:sz w:val="14"/>
                <w:szCs w:val="14"/>
              </w:rPr>
              <w:t>购买套数</w:t>
            </w:r>
          </w:p>
          <w:p>
            <w:pPr>
              <w:keepNext w:val="0"/>
              <w:keepLines w:val="0"/>
              <w:pageBreakBefore w:val="0"/>
              <w:widowControl/>
              <w:kinsoku/>
              <w:wordWrap/>
              <w:overflowPunct/>
              <w:topLinePunct w:val="0"/>
              <w:autoSpaceDE w:val="0"/>
              <w:autoSpaceDN w:val="0"/>
              <w:adjustRightInd w:val="0"/>
              <w:snapToGrid w:val="0"/>
              <w:spacing w:line="220" w:lineRule="auto"/>
              <w:ind w:left="274"/>
              <w:jc w:val="both"/>
              <w:rPr>
                <w:rFonts w:ascii="宋体" w:hAnsi="宋体" w:eastAsia="宋体" w:cs="宋体"/>
                <w:sz w:val="14"/>
                <w:szCs w:val="14"/>
              </w:rPr>
            </w:pPr>
            <w:r>
              <w:rPr>
                <w:rFonts w:ascii="宋体" w:hAnsi="宋体" w:eastAsia="宋体" w:cs="宋体"/>
                <w:spacing w:val="10"/>
                <w:sz w:val="14"/>
                <w:szCs w:val="14"/>
              </w:rPr>
              <w:t>(套)</w:t>
            </w: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292" w:lineRule="exact"/>
              <w:ind w:left="165"/>
              <w:jc w:val="both"/>
              <w:rPr>
                <w:rFonts w:ascii="宋体" w:hAnsi="宋体" w:eastAsia="宋体" w:cs="宋体"/>
                <w:sz w:val="14"/>
                <w:szCs w:val="14"/>
              </w:rPr>
            </w:pPr>
            <w:r>
              <w:rPr>
                <w:rFonts w:ascii="宋体" w:hAnsi="宋体" w:eastAsia="宋体" w:cs="宋体"/>
                <w:spacing w:val="-1"/>
                <w:position w:val="11"/>
                <w:sz w:val="14"/>
                <w:szCs w:val="14"/>
              </w:rPr>
              <w:t>采购总价</w:t>
            </w:r>
          </w:p>
          <w:p>
            <w:pPr>
              <w:keepNext w:val="0"/>
              <w:keepLines w:val="0"/>
              <w:pageBreakBefore w:val="0"/>
              <w:widowControl/>
              <w:kinsoku/>
              <w:wordWrap/>
              <w:overflowPunct/>
              <w:topLinePunct w:val="0"/>
              <w:autoSpaceDE w:val="0"/>
              <w:autoSpaceDN w:val="0"/>
              <w:adjustRightInd w:val="0"/>
              <w:snapToGrid w:val="0"/>
              <w:spacing w:line="220" w:lineRule="auto"/>
              <w:ind w:left="306"/>
              <w:jc w:val="both"/>
              <w:rPr>
                <w:rFonts w:ascii="宋体" w:hAnsi="宋体" w:eastAsia="宋体" w:cs="宋体"/>
                <w:sz w:val="14"/>
                <w:szCs w:val="14"/>
              </w:rPr>
            </w:pPr>
            <w:r>
              <w:rPr>
                <w:rFonts w:ascii="宋体" w:hAnsi="宋体" w:eastAsia="宋体" w:cs="宋体"/>
                <w:spacing w:val="10"/>
                <w:sz w:val="14"/>
                <w:szCs w:val="14"/>
              </w:rPr>
              <w:t>(元)</w:t>
            </w: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spacing w:before="231" w:line="220" w:lineRule="auto"/>
              <w:ind w:left="247"/>
              <w:jc w:val="both"/>
              <w:rPr>
                <w:rFonts w:ascii="宋体" w:hAnsi="宋体" w:eastAsia="宋体" w:cs="宋体"/>
                <w:sz w:val="14"/>
                <w:szCs w:val="14"/>
              </w:rPr>
            </w:pPr>
            <w:r>
              <w:rPr>
                <w:rFonts w:ascii="宋体" w:hAnsi="宋体" w:eastAsia="宋体" w:cs="宋体"/>
                <w:spacing w:val="-2"/>
                <w:sz w:val="14"/>
                <w:szCs w:val="14"/>
              </w:rPr>
              <w:t>减免</w:t>
            </w:r>
          </w:p>
          <w:p>
            <w:pPr>
              <w:keepNext w:val="0"/>
              <w:keepLines w:val="0"/>
              <w:pageBreakBefore w:val="0"/>
              <w:widowControl/>
              <w:kinsoku/>
              <w:wordWrap/>
              <w:overflowPunct/>
              <w:topLinePunct w:val="0"/>
              <w:autoSpaceDE w:val="0"/>
              <w:autoSpaceDN w:val="0"/>
              <w:adjustRightInd w:val="0"/>
              <w:snapToGrid w:val="0"/>
              <w:spacing w:before="143" w:line="220" w:lineRule="auto"/>
              <w:ind w:left="176"/>
              <w:jc w:val="both"/>
              <w:rPr>
                <w:rFonts w:ascii="宋体" w:hAnsi="宋体" w:eastAsia="宋体" w:cs="宋体"/>
                <w:sz w:val="14"/>
                <w:szCs w:val="14"/>
              </w:rPr>
            </w:pPr>
            <w:r>
              <w:rPr>
                <w:rFonts w:ascii="宋体" w:hAnsi="宋体" w:eastAsia="宋体" w:cs="宋体"/>
                <w:spacing w:val="-2"/>
                <w:sz w:val="14"/>
                <w:szCs w:val="14"/>
              </w:rPr>
              <w:t>校服费</w:t>
            </w:r>
          </w:p>
          <w:p>
            <w:pPr>
              <w:keepNext w:val="0"/>
              <w:keepLines w:val="0"/>
              <w:pageBreakBefore w:val="0"/>
              <w:widowControl/>
              <w:kinsoku/>
              <w:wordWrap/>
              <w:overflowPunct/>
              <w:topLinePunct w:val="0"/>
              <w:autoSpaceDE w:val="0"/>
              <w:autoSpaceDN w:val="0"/>
              <w:adjustRightInd w:val="0"/>
              <w:snapToGrid w:val="0"/>
              <w:spacing w:before="122" w:line="219" w:lineRule="auto"/>
              <w:ind w:left="247"/>
              <w:jc w:val="both"/>
              <w:rPr>
                <w:rFonts w:ascii="宋体" w:hAnsi="宋体" w:eastAsia="宋体" w:cs="宋体"/>
                <w:sz w:val="14"/>
                <w:szCs w:val="14"/>
              </w:rPr>
            </w:pPr>
            <w:r>
              <w:rPr>
                <w:rFonts w:ascii="宋体" w:hAnsi="宋体" w:eastAsia="宋体" w:cs="宋体"/>
                <w:spacing w:val="-2"/>
                <w:sz w:val="14"/>
                <w:szCs w:val="14"/>
              </w:rPr>
              <w:t>人数</w:t>
            </w: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spacing w:before="241" w:line="220" w:lineRule="auto"/>
              <w:ind w:left="128"/>
              <w:jc w:val="both"/>
              <w:rPr>
                <w:rFonts w:ascii="宋体" w:hAnsi="宋体" w:eastAsia="宋体" w:cs="宋体"/>
                <w:sz w:val="14"/>
                <w:szCs w:val="14"/>
              </w:rPr>
            </w:pPr>
            <w:r>
              <w:rPr>
                <w:rFonts w:ascii="宋体" w:hAnsi="宋体" w:eastAsia="宋体" w:cs="宋体"/>
                <w:spacing w:val="-2"/>
                <w:sz w:val="14"/>
                <w:szCs w:val="14"/>
              </w:rPr>
              <w:t>减免校服</w:t>
            </w:r>
          </w:p>
          <w:p>
            <w:pPr>
              <w:keepNext w:val="0"/>
              <w:keepLines w:val="0"/>
              <w:pageBreakBefore w:val="0"/>
              <w:widowControl/>
              <w:kinsoku/>
              <w:wordWrap/>
              <w:overflowPunct/>
              <w:topLinePunct w:val="0"/>
              <w:autoSpaceDE w:val="0"/>
              <w:autoSpaceDN w:val="0"/>
              <w:adjustRightInd w:val="0"/>
              <w:snapToGrid w:val="0"/>
              <w:spacing w:before="132" w:line="219" w:lineRule="auto"/>
              <w:ind w:left="197"/>
              <w:jc w:val="both"/>
              <w:rPr>
                <w:rFonts w:ascii="宋体" w:hAnsi="宋体" w:eastAsia="宋体" w:cs="宋体"/>
                <w:sz w:val="14"/>
                <w:szCs w:val="14"/>
              </w:rPr>
            </w:pPr>
            <w:r>
              <w:rPr>
                <w:rFonts w:ascii="宋体" w:hAnsi="宋体" w:eastAsia="宋体" w:cs="宋体"/>
                <w:spacing w:val="-3"/>
                <w:sz w:val="14"/>
                <w:szCs w:val="14"/>
              </w:rPr>
              <w:t>费金额</w:t>
            </w:r>
          </w:p>
          <w:p>
            <w:pPr>
              <w:keepNext w:val="0"/>
              <w:keepLines w:val="0"/>
              <w:pageBreakBefore w:val="0"/>
              <w:widowControl/>
              <w:kinsoku/>
              <w:wordWrap/>
              <w:overflowPunct/>
              <w:topLinePunct w:val="0"/>
              <w:autoSpaceDE w:val="0"/>
              <w:autoSpaceDN w:val="0"/>
              <w:adjustRightInd w:val="0"/>
              <w:snapToGrid w:val="0"/>
              <w:spacing w:before="124" w:line="220" w:lineRule="auto"/>
              <w:ind w:left="268"/>
              <w:jc w:val="both"/>
              <w:rPr>
                <w:rFonts w:ascii="宋体" w:hAnsi="宋体" w:eastAsia="宋体" w:cs="宋体"/>
                <w:sz w:val="14"/>
                <w:szCs w:val="14"/>
              </w:rPr>
            </w:pPr>
            <w:r>
              <w:rPr>
                <w:rFonts w:ascii="宋体" w:hAnsi="宋体" w:eastAsia="宋体" w:cs="宋体"/>
                <w:spacing w:val="10"/>
                <w:sz w:val="14"/>
                <w:szCs w:val="14"/>
              </w:rPr>
              <w:t>(元)</w:t>
            </w: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spacing w:line="46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6" w:line="219" w:lineRule="auto"/>
              <w:ind w:left="659"/>
              <w:jc w:val="both"/>
              <w:rPr>
                <w:rFonts w:ascii="宋体" w:hAnsi="宋体" w:eastAsia="宋体" w:cs="宋体"/>
                <w:sz w:val="14"/>
                <w:szCs w:val="14"/>
              </w:rPr>
            </w:pPr>
            <w:r>
              <w:rPr>
                <w:rFonts w:ascii="宋体" w:hAnsi="宋体" w:eastAsia="宋体" w:cs="宋体"/>
                <w:spacing w:val="-1"/>
                <w:sz w:val="14"/>
                <w:szCs w:val="14"/>
              </w:rPr>
              <w:t>生产厂家名称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bl>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说明：本表应如实填写一式两份，一份县市区教育局留存，一份报市教育局备案。</w:t>
      </w:r>
      <w:r>
        <w:rPr>
          <w:rFonts w:hint="eastAsia" w:ascii="仿宋_GB2312" w:hAnsi="仿宋_GB2312" w:eastAsia="仿宋_GB2312" w:cs="仿宋_GB2312"/>
          <w:sz w:val="24"/>
          <w:szCs w:val="24"/>
        </w:rPr>
        <w:t>其中，减免人数不含在购买人数中。</w:t>
      </w:r>
    </w:p>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both"/>
        <w:textAlignment w:val="baseline"/>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both"/>
        <w:textAlignment w:val="baseline"/>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line="80" w:lineRule="exact"/>
        <w:jc w:val="both"/>
      </w:pPr>
    </w:p>
    <w:p>
      <w:pPr>
        <w:tabs>
          <w:tab w:val="left" w:pos="612"/>
        </w:tabs>
        <w:bidi w:val="0"/>
        <w:jc w:val="left"/>
        <w:rPr>
          <w:rFonts w:hint="eastAsia" w:eastAsia="宋体"/>
          <w:lang w:eastAsia="zh-CN"/>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Yjk2OWZjMGM5OGM2YTQ2MWUwN2FhZjRlMGEwNzgifQ=="/>
  </w:docVars>
  <w:rsids>
    <w:rsidRoot w:val="57B69596"/>
    <w:rsid w:val="00FF28AD"/>
    <w:rsid w:val="051668EE"/>
    <w:rsid w:val="058A2AB5"/>
    <w:rsid w:val="0CD5640E"/>
    <w:rsid w:val="0E8B24BF"/>
    <w:rsid w:val="0F9301BE"/>
    <w:rsid w:val="0FCC41EC"/>
    <w:rsid w:val="15CE4B68"/>
    <w:rsid w:val="16677B31"/>
    <w:rsid w:val="168B7CC4"/>
    <w:rsid w:val="198817A1"/>
    <w:rsid w:val="1AA25638"/>
    <w:rsid w:val="1E650DFA"/>
    <w:rsid w:val="1EDE344D"/>
    <w:rsid w:val="23FECE25"/>
    <w:rsid w:val="24A3442A"/>
    <w:rsid w:val="26AEB045"/>
    <w:rsid w:val="26DF395B"/>
    <w:rsid w:val="277F58F2"/>
    <w:rsid w:val="2AAE1B5C"/>
    <w:rsid w:val="2BFF1EED"/>
    <w:rsid w:val="2D047A30"/>
    <w:rsid w:val="2F9024D5"/>
    <w:rsid w:val="2FD33F76"/>
    <w:rsid w:val="2FDFF42F"/>
    <w:rsid w:val="314F3970"/>
    <w:rsid w:val="32CE1DED"/>
    <w:rsid w:val="336D762C"/>
    <w:rsid w:val="35DFAC9D"/>
    <w:rsid w:val="365B9CB9"/>
    <w:rsid w:val="3756D19D"/>
    <w:rsid w:val="377B000B"/>
    <w:rsid w:val="379613EE"/>
    <w:rsid w:val="37F44330"/>
    <w:rsid w:val="37FFA26B"/>
    <w:rsid w:val="392B18D8"/>
    <w:rsid w:val="3979C0B7"/>
    <w:rsid w:val="397B2E8C"/>
    <w:rsid w:val="39941C29"/>
    <w:rsid w:val="39EA28B9"/>
    <w:rsid w:val="39FFAD69"/>
    <w:rsid w:val="3AF98145"/>
    <w:rsid w:val="3B6FEA40"/>
    <w:rsid w:val="3BB78BCC"/>
    <w:rsid w:val="3BBB6B30"/>
    <w:rsid w:val="3CF79611"/>
    <w:rsid w:val="3DFD6502"/>
    <w:rsid w:val="3E6FB358"/>
    <w:rsid w:val="3EFEF5A2"/>
    <w:rsid w:val="3F1D9C3C"/>
    <w:rsid w:val="3F7780A5"/>
    <w:rsid w:val="3F9356F0"/>
    <w:rsid w:val="3FD5C4C1"/>
    <w:rsid w:val="3FEEB36D"/>
    <w:rsid w:val="3FFDB632"/>
    <w:rsid w:val="41284864"/>
    <w:rsid w:val="453C34A5"/>
    <w:rsid w:val="493FF722"/>
    <w:rsid w:val="4A762240"/>
    <w:rsid w:val="4CEA679E"/>
    <w:rsid w:val="4EC779F7"/>
    <w:rsid w:val="4F7DE25C"/>
    <w:rsid w:val="53281E1B"/>
    <w:rsid w:val="53DBF480"/>
    <w:rsid w:val="551D59AF"/>
    <w:rsid w:val="574BA54F"/>
    <w:rsid w:val="576FA5DC"/>
    <w:rsid w:val="57B69596"/>
    <w:rsid w:val="59773FFF"/>
    <w:rsid w:val="5B59DAB9"/>
    <w:rsid w:val="5BF7D566"/>
    <w:rsid w:val="5C6F4051"/>
    <w:rsid w:val="5CBC7144"/>
    <w:rsid w:val="5D537A94"/>
    <w:rsid w:val="5DFFB57E"/>
    <w:rsid w:val="5EB59585"/>
    <w:rsid w:val="5EBB908A"/>
    <w:rsid w:val="5EF3937F"/>
    <w:rsid w:val="5FBC0662"/>
    <w:rsid w:val="608F7035"/>
    <w:rsid w:val="624B51DE"/>
    <w:rsid w:val="63133F4E"/>
    <w:rsid w:val="636B7CC1"/>
    <w:rsid w:val="64DEE6D3"/>
    <w:rsid w:val="668E35D0"/>
    <w:rsid w:val="676465F6"/>
    <w:rsid w:val="67EF38AD"/>
    <w:rsid w:val="68DD18F0"/>
    <w:rsid w:val="6CB317C3"/>
    <w:rsid w:val="6D070078"/>
    <w:rsid w:val="6D079314"/>
    <w:rsid w:val="6E4E191F"/>
    <w:rsid w:val="6F7546B6"/>
    <w:rsid w:val="6F7FB713"/>
    <w:rsid w:val="6F8B6A60"/>
    <w:rsid w:val="6FDDC53B"/>
    <w:rsid w:val="6FFE8089"/>
    <w:rsid w:val="6FFE97AA"/>
    <w:rsid w:val="6FFF6DE8"/>
    <w:rsid w:val="6FFFA868"/>
    <w:rsid w:val="6FFFB669"/>
    <w:rsid w:val="7027728A"/>
    <w:rsid w:val="728573AA"/>
    <w:rsid w:val="737427E7"/>
    <w:rsid w:val="73DFEEC7"/>
    <w:rsid w:val="73FFD3F6"/>
    <w:rsid w:val="74AF525B"/>
    <w:rsid w:val="74BFC804"/>
    <w:rsid w:val="7557416E"/>
    <w:rsid w:val="75B754BC"/>
    <w:rsid w:val="762D1475"/>
    <w:rsid w:val="77FDBA87"/>
    <w:rsid w:val="77FE4D75"/>
    <w:rsid w:val="77FF0840"/>
    <w:rsid w:val="78DFBF2D"/>
    <w:rsid w:val="7A291E51"/>
    <w:rsid w:val="7B1FA858"/>
    <w:rsid w:val="7B6511C6"/>
    <w:rsid w:val="7BE9209C"/>
    <w:rsid w:val="7C36E23F"/>
    <w:rsid w:val="7C4411B5"/>
    <w:rsid w:val="7CDF072E"/>
    <w:rsid w:val="7CFC9214"/>
    <w:rsid w:val="7D273109"/>
    <w:rsid w:val="7D5FD764"/>
    <w:rsid w:val="7D9529CA"/>
    <w:rsid w:val="7DF33BB2"/>
    <w:rsid w:val="7DFF2B49"/>
    <w:rsid w:val="7E7ED946"/>
    <w:rsid w:val="7EBB1134"/>
    <w:rsid w:val="7ED3D207"/>
    <w:rsid w:val="7EDF32F2"/>
    <w:rsid w:val="7EE63503"/>
    <w:rsid w:val="7EFBB885"/>
    <w:rsid w:val="7EFFAE73"/>
    <w:rsid w:val="7F4D29CA"/>
    <w:rsid w:val="7FAEB5DD"/>
    <w:rsid w:val="7FDE3F95"/>
    <w:rsid w:val="7FEBD1AB"/>
    <w:rsid w:val="7FEEA7A1"/>
    <w:rsid w:val="7FEFD50B"/>
    <w:rsid w:val="7FEFD747"/>
    <w:rsid w:val="7FEFF164"/>
    <w:rsid w:val="7FF39595"/>
    <w:rsid w:val="7FF599FB"/>
    <w:rsid w:val="7FFB93BF"/>
    <w:rsid w:val="7FFD5049"/>
    <w:rsid w:val="8BED39D4"/>
    <w:rsid w:val="8DFC55FA"/>
    <w:rsid w:val="955FF6F6"/>
    <w:rsid w:val="9B369C92"/>
    <w:rsid w:val="9E7F1E75"/>
    <w:rsid w:val="9F35AEC0"/>
    <w:rsid w:val="9FBF922F"/>
    <w:rsid w:val="9FF5E7F1"/>
    <w:rsid w:val="AF75CAF2"/>
    <w:rsid w:val="B3375FA6"/>
    <w:rsid w:val="B5DAE6DD"/>
    <w:rsid w:val="B5EA888C"/>
    <w:rsid w:val="B6CF2D88"/>
    <w:rsid w:val="B6D787AB"/>
    <w:rsid w:val="B75FE539"/>
    <w:rsid w:val="BAFB2E16"/>
    <w:rsid w:val="BCF79984"/>
    <w:rsid w:val="BDF60A8B"/>
    <w:rsid w:val="BE57F957"/>
    <w:rsid w:val="BECCEB2B"/>
    <w:rsid w:val="BFAC0855"/>
    <w:rsid w:val="BFEA35E8"/>
    <w:rsid w:val="BFF54C99"/>
    <w:rsid w:val="BFFB9FF1"/>
    <w:rsid w:val="BFFF668B"/>
    <w:rsid w:val="C7F8C1A5"/>
    <w:rsid w:val="CE1C3A3B"/>
    <w:rsid w:val="CEFB58B5"/>
    <w:rsid w:val="CFB4EBF4"/>
    <w:rsid w:val="CFBF7F72"/>
    <w:rsid w:val="CFFF93EA"/>
    <w:rsid w:val="D13D20C3"/>
    <w:rsid w:val="D59F93E2"/>
    <w:rsid w:val="D6F705E3"/>
    <w:rsid w:val="D6FF9EBA"/>
    <w:rsid w:val="D76650C9"/>
    <w:rsid w:val="D7B777FD"/>
    <w:rsid w:val="D9BE7733"/>
    <w:rsid w:val="D9E41E29"/>
    <w:rsid w:val="D9FD0B68"/>
    <w:rsid w:val="DAFFAD0D"/>
    <w:rsid w:val="DB3B98ED"/>
    <w:rsid w:val="DBCF551D"/>
    <w:rsid w:val="DCFA12F3"/>
    <w:rsid w:val="DDA7FDCF"/>
    <w:rsid w:val="DEBF4B2F"/>
    <w:rsid w:val="DEDDD21D"/>
    <w:rsid w:val="DEFF1BE3"/>
    <w:rsid w:val="DF2DDDF3"/>
    <w:rsid w:val="DFAB2F18"/>
    <w:rsid w:val="DFBA59B4"/>
    <w:rsid w:val="DFBE8A8E"/>
    <w:rsid w:val="DFDB4307"/>
    <w:rsid w:val="E3F60B05"/>
    <w:rsid w:val="E5DFC64C"/>
    <w:rsid w:val="E7DEB298"/>
    <w:rsid w:val="EA3A1883"/>
    <w:rsid w:val="EBAFC374"/>
    <w:rsid w:val="EBFA057B"/>
    <w:rsid w:val="ED596A57"/>
    <w:rsid w:val="EDDFD45A"/>
    <w:rsid w:val="EEE74C73"/>
    <w:rsid w:val="EEF382A2"/>
    <w:rsid w:val="EFB6FF44"/>
    <w:rsid w:val="EFF7EF1D"/>
    <w:rsid w:val="F3CDC372"/>
    <w:rsid w:val="F485B6FE"/>
    <w:rsid w:val="F697A876"/>
    <w:rsid w:val="F6AEA9D3"/>
    <w:rsid w:val="F6FEEF4F"/>
    <w:rsid w:val="F70E920A"/>
    <w:rsid w:val="F79F5B00"/>
    <w:rsid w:val="F7DF6810"/>
    <w:rsid w:val="F7F5B21B"/>
    <w:rsid w:val="F82FE924"/>
    <w:rsid w:val="F8B9CC32"/>
    <w:rsid w:val="F9B871A3"/>
    <w:rsid w:val="FAF2AE5B"/>
    <w:rsid w:val="FB3B5E08"/>
    <w:rsid w:val="FB6C95FA"/>
    <w:rsid w:val="FB6F7C9E"/>
    <w:rsid w:val="FB7FD2FA"/>
    <w:rsid w:val="FB9FDA1F"/>
    <w:rsid w:val="FBAC51CB"/>
    <w:rsid w:val="FBF78717"/>
    <w:rsid w:val="FBFBAB41"/>
    <w:rsid w:val="FBFF39E2"/>
    <w:rsid w:val="FBFFDEF1"/>
    <w:rsid w:val="FCFF476C"/>
    <w:rsid w:val="FDAF3772"/>
    <w:rsid w:val="FDB6D033"/>
    <w:rsid w:val="FDFFB2B4"/>
    <w:rsid w:val="FEFF047B"/>
    <w:rsid w:val="FF5F1415"/>
    <w:rsid w:val="FF5F6ABC"/>
    <w:rsid w:val="FF7ECD99"/>
    <w:rsid w:val="FFB383C4"/>
    <w:rsid w:val="FFB94DAA"/>
    <w:rsid w:val="FFBBFE09"/>
    <w:rsid w:val="FFE77327"/>
    <w:rsid w:val="FFED77E7"/>
    <w:rsid w:val="FFF311F7"/>
    <w:rsid w:val="FFFBF82E"/>
    <w:rsid w:val="FFFF113A"/>
    <w:rsid w:val="FFFF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2023-06-11T08:18:00Z</dcterms:created>
  <dc:creator>张冶</dc:creator>
  <cp:lastModifiedBy>uos</cp:lastModifiedBy>
  <cp:lastPrinted>2023-10-23T15:01:00Z</cp:lastPrinted>
  <dcterms:modified xsi:type="dcterms:W3CDTF">2025-12-11T17:39:09Z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B5116C4CB1224C13914C256712FEF4D1_12</vt:lpwstr>
  </property>
</Properties>
</file>