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default"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附件2</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方正公文小标宋" w:hAnsi="方正公文小标宋" w:eastAsia="方正公文小标宋" w:cs="方正公文小标宋"/>
          <w:i w:val="0"/>
          <w:color w:val="000000"/>
          <w:sz w:val="36"/>
          <w:szCs w:val="36"/>
          <w:u w:val="none"/>
        </w:rPr>
      </w:pPr>
      <w:r>
        <w:rPr>
          <w:rFonts w:hint="eastAsia" w:ascii="方正公文小标宋" w:hAnsi="方正公文小标宋" w:eastAsia="方正公文小标宋" w:cs="方正公文小标宋"/>
          <w:i w:val="0"/>
          <w:color w:val="000000"/>
          <w:kern w:val="0"/>
          <w:sz w:val="36"/>
          <w:szCs w:val="36"/>
          <w:u w:val="none"/>
          <w:lang w:val="en-US" w:eastAsia="zh-CN" w:bidi="ar"/>
        </w:rPr>
        <w:t>黑龙江省住建领域行政检查事项清单</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pPr>
      <w:r>
        <w:rPr>
          <w:rFonts w:hint="eastAsia" w:ascii="宋体" w:hAnsi="宋体" w:eastAsia="宋体" w:cs="宋体"/>
          <w:i w:val="0"/>
          <w:color w:val="000000"/>
          <w:kern w:val="0"/>
          <w:sz w:val="21"/>
          <w:szCs w:val="21"/>
          <w:u w:val="none"/>
          <w:lang w:val="en-US" w:eastAsia="zh-CN" w:bidi="ar"/>
        </w:rPr>
        <w:t>年度检查频次总上限</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建筑业企业10次，勘察设计单位5次，建筑市场中介机构</w:t>
      </w: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次，市政公用类企业10次，房产类企业4次，特殊规定的除外。</w:t>
      </w:r>
    </w:p>
    <w:tbl>
      <w:tblPr>
        <w:tblStyle w:val="15"/>
        <w:tblW w:w="15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8"/>
        <w:gridCol w:w="977"/>
        <w:gridCol w:w="11241"/>
        <w:gridCol w:w="954"/>
        <w:gridCol w:w="570"/>
        <w:gridCol w:w="606"/>
        <w:gridCol w:w="445"/>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序号</w:t>
            </w: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检查事项</w:t>
            </w:r>
          </w:p>
        </w:tc>
        <w:tc>
          <w:tcPr>
            <w:tcW w:w="112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检查依据</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实施主体</w:t>
            </w:r>
          </w:p>
        </w:tc>
        <w:tc>
          <w:tcPr>
            <w:tcW w:w="4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是否</w:t>
            </w:r>
            <w:r>
              <w:rPr>
                <w:rFonts w:hint="eastAsia" w:ascii="黑体" w:hAnsi="黑体" w:eastAsia="黑体" w:cs="黑体"/>
                <w:i w:val="0"/>
                <w:color w:val="000000"/>
                <w:kern w:val="0"/>
                <w:sz w:val="18"/>
                <w:szCs w:val="18"/>
                <w:u w:val="none"/>
                <w:lang w:val="en-US" w:eastAsia="zh-CN" w:bidi="ar"/>
              </w:rPr>
              <w:br w:type="textWrapping"/>
            </w:r>
            <w:r>
              <w:rPr>
                <w:rFonts w:hint="eastAsia" w:ascii="黑体" w:hAnsi="黑体" w:eastAsia="黑体" w:cs="黑体"/>
                <w:i w:val="0"/>
                <w:color w:val="000000"/>
                <w:kern w:val="0"/>
                <w:sz w:val="18"/>
                <w:szCs w:val="18"/>
                <w:u w:val="none"/>
                <w:lang w:val="en-US" w:eastAsia="zh-CN" w:bidi="ar"/>
              </w:rPr>
              <w:t>涉企</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12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法定</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实施主体</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行使</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层级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建议第一层级</w:t>
            </w:r>
          </w:p>
        </w:tc>
        <w:tc>
          <w:tcPr>
            <w:tcW w:w="4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0"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对房地产开发企业从事经营活动的行政检查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1.《中华人民共和国城市房地产管理法》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第七条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国务院建设行政主管部门、土地管理部门依照国务院规定的职权划分，各司其职，密切配合，管理全国房地产工作。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县级以上地方人民政府房产管理、土地管理部门的机构设置及其职权由省、自治区、直辖市人民政府确定。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2.《城市房地产开发经营管理条例》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国务院建设行政主管部门负责全国房地产开发经营活动的监督管理工作。 县级以上地方人民政府房地产开发主管部门负责本行政区域内房地产开发经营活动的监督管理工作。 县级以上人民政府负责土地管理工作的部门依照有关法律、行政法规的规定，负责与房地产开发经营有关的土地管理工作。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3.《房地产开发企业资质管理规定》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国务院住房和城乡建设主管部门负责全国房地产开发企业的资质管理工作；县级以上地方人民政府房地产开发主管部门负责本行政区域内房地产开发企业的资质管理工作。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第十四条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县级以上人民政府房地产开发主管部门应当开展‘双随机、一公开’监管，依法查处房地产开发企业的违法违规行为。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县级以上人民政府房地产开发主管部门应当加强对房地产开发企业信用监管，不断提升信用监管水平。</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县级以上地方人民政府房地产开发主管部门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2"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对房地产估价机构和人员的行政检查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1.《中华人民共和国资产评估法》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第七条第二款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设区的市级以上地方人民政府有关评估行政管理部门按照各自职责分工，对本行政区域内的评估行业进行监督管理。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2.《房地产估价机构管理办法》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国务院建设行政主管部门负责全国房地产估价机构的监督管理工作。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省、自治区人民政府建设行政主管部门、直辖市人民政府房地产行政主管部门负责本行政区域内房地产估价机构的监督管理工作。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市、县人民政府房地产行政主管部门负责本行政区域内房地产估价机构的监督管理工作。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第三十六条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县级以上人民政府房地产行政主管部门应当依照有关法律、法规和本办法的规定，对房地产估价机构和分支机构的设立、估价业务及执行房地产估价规范和标准的情况实施监督检查。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国务院建设主管部门对全国注册房地产估价师注册、执业活动实施统一监督管理。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省、自治区、直辖市人民政府建设（房地产）主管部门对本行政区域内注册房地产估价师的注册、执业活动实施监督管理。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市、县、市辖区人民政府建设（房地产）主管部门对本行政区域内注册房地产估价师的执业活动实施监督管理。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第二十七条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县级以上人民政府建设（房地产）主管部门，应当依照有关法律、法规和本办法的规定，对注册房地产估价师的注册、执业和继续教育情况实施监督检查。</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w:t>
            </w:r>
            <w:r>
              <w:rPr>
                <w:rFonts w:hint="eastAsia" w:ascii="宋体" w:hAnsi="宋体" w:cs="宋体"/>
                <w:i w:val="0"/>
                <w:color w:val="000000"/>
                <w:kern w:val="0"/>
                <w:sz w:val="18"/>
                <w:szCs w:val="18"/>
                <w:u w:val="none"/>
                <w:lang w:val="en-US" w:eastAsia="zh-CN" w:bidi="ar"/>
              </w:rPr>
              <w:t>地方</w:t>
            </w:r>
            <w:r>
              <w:rPr>
                <w:rFonts w:hint="eastAsia" w:ascii="宋体" w:hAnsi="宋体" w:eastAsia="宋体" w:cs="宋体"/>
                <w:i w:val="0"/>
                <w:color w:val="000000"/>
                <w:kern w:val="0"/>
                <w:sz w:val="18"/>
                <w:szCs w:val="18"/>
                <w:u w:val="none"/>
                <w:lang w:val="en-US" w:eastAsia="zh-CN" w:bidi="ar"/>
              </w:rPr>
              <w:t>人民政府房地产行政主管部门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0"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对房地产经纪机构和房地产经纪人员的行政检查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县级以上人民政府建设（房地产）主管部门、价格主管部门、人力资源和社会保障主管部门应当按照职责分工，分别负责房地产经纪活动的监督和管理。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第二十八条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建设（房地产）主管部门、价格主管部门应当通过现场巡查、合同抽查、投诉受理等方式，采取约谈、记入信用档案、媒体曝光等措施，对房地产经纪机构和房地产经纪人员进行监督。房地产经纪机构违反人力资源和社会保障法律法规的行为，由人力资源和社会保障主管部门依法予以查处。被检查的房地产经纪机构和房地产经纪人员应当予以配合，并根据要求提供检查所需的资料。</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w:t>
            </w:r>
            <w:r>
              <w:rPr>
                <w:rFonts w:hint="eastAsia" w:ascii="宋体" w:hAnsi="宋体" w:cs="宋体"/>
                <w:i w:val="0"/>
                <w:color w:val="000000"/>
                <w:kern w:val="0"/>
                <w:sz w:val="18"/>
                <w:szCs w:val="18"/>
                <w:u w:val="none"/>
                <w:lang w:val="en-US" w:eastAsia="zh-CN" w:bidi="ar"/>
              </w:rPr>
              <w:t>地方</w:t>
            </w:r>
            <w:r>
              <w:rPr>
                <w:rFonts w:hint="eastAsia" w:ascii="宋体" w:hAnsi="宋体" w:eastAsia="宋体" w:cs="宋体"/>
                <w:i w:val="0"/>
                <w:color w:val="000000"/>
                <w:kern w:val="0"/>
                <w:sz w:val="18"/>
                <w:szCs w:val="18"/>
                <w:u w:val="none"/>
                <w:lang w:val="en-US" w:eastAsia="zh-CN" w:bidi="ar"/>
              </w:rPr>
              <w:t>人民政府建设（房地产）主管部门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7"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对物业服务企业经营行为的行政检查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1.《物业管理条例》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国务院建设行政主管部门负责全国物业管理活动的监督管理工作。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县级以上地方人民政府房地产行政主管部门负责本行政区域内物业管理活动的监督管理工作。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2.《黑龙江省住宅物业管理条例》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县级以上物业行政主管部门负责本行政区域内物业管理活动的监督管理工作，按照职责分工，履行下列职责</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一）贯彻、执行物业管理法律、法规和相关规定；（二）制定物业管理相关政策并组织实施；（三）指导、监督建筑物及其附属设施的维修资金（以下简称维修资金）交存、管理和使用；（四）组织物业管理相关人员业务培训；（五）建立或者共享物业管理信息平台；（六）指导、监督街道办事处或者乡镇人民政府物业管理相关工作；（七）建立物业服务诚信评价制度；（八）法律、法规规定的其他职责</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县级以上地方人民政府房地产（物业）行政主管部门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建筑市场监督检查</w:t>
            </w:r>
          </w:p>
        </w:tc>
        <w:tc>
          <w:tcPr>
            <w:tcW w:w="112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《中华人民共和国建筑法》</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国务院建设行政主管部门对全国的建筑活动实施统一监督管理。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2.《中华人民共和国招标投标法》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第七条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招标投标活动及其当事人应当接受依法实施的监督。有关行政监督部门依法对招标投标活动实施监督，依法查处招标投标活动中的违法行为。对招标投标活动的行政监督及有关部门的具体职权划分，由国务院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3.《中华人民共和国招投标法实施条例》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4.《建设工程质量管理条例》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县级以上人民政府建设行政主管部门和其他有关部门应当加强对建设工程质量的监督管理。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5.《建设工程安全生产管理条例》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第四十条 国务院建设行政主管部门对全国的建设工程安全生产实施监督管理。国务院铁路、交通、水利等有关部门按照国务院规定的职责分工，负责有关专业建设工程安全生产的监督管理。县级以上地方人民政府建设行政主管部门对本行政区域内的建设工程安全生产实施监督管理。县级以上地方人民政府交通、水利等有关部门在各自的职责范围内，负责本行政区域内的专业建设工程安全生产的监督管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 xml:space="preserve">.《保障农民工工资支付条例》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第三十九条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.《黑龙江省建筑市场管理条例》</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县级以上人民政府住房和城乡建设行政主管部门负责本行政区域内建筑市场活动的监督管理。县级以上人民政府其他有关部门在其职责范围内共同做好建筑市场活动的监督管理工作。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第三十九条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省人民政府住房和城乡建设行政主管部门应当建立健全建筑市场发包承包、招标代理、工程款支付、施工现场实名制、工程总承包和全过程工程咨询等管理制度，指导市、县级人民政府住房和城乡建设行政主管部门开展建筑市场活动的监督管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.《建筑工程施工许可管理办法》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第十一条 </w:t>
            </w:r>
            <w:r>
              <w:rPr>
                <w:rFonts w:hint="eastAsia" w:ascii="宋体" w:hAnsi="宋体" w:eastAsia="宋体" w:cs="宋体"/>
                <w:i w:val="0"/>
                <w:color w:val="000000"/>
                <w:kern w:val="0"/>
                <w:sz w:val="18"/>
                <w:szCs w:val="18"/>
                <w:u w:val="none"/>
                <w:lang w:val="en-US" w:eastAsia="zh-CN" w:bidi="ar"/>
              </w:rPr>
              <w:t>发证机关应当建立颁发施工许可证后的监督检查制度，对取得施工许可证后条件发生变化、延期开工、中止施工等行为进行监督检查，发现违法违规行为及时处理。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9.《建筑企业资质管理规定》</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务院住房城乡建设主管部门负责全国建筑业企业资质的统一监督管理。国务院交通运输、水利、工业信息化等有关部门配合国务院住房城乡建设主管部门实施相关资质类别建筑业企业资质的管理工作。省、自治区、直辖市人民政府住房城乡建设主管部门负责本行政区域内建筑业企业资质的统一监督管理。省、自治区、直辖市人民政府交通运输、水利、通信等有关部门配合同级住房城乡建设主管部门实施本行政区域内相关资质类别建筑业企业资质的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10.《工程监理企业资质管理规定》</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务院建设主管部门负责全国工程监理企业资质的统一监督管理工作。国务院铁路、交通、水利、信息产业、民航等有关部门配合国务院建设主管部门实施相关资质类别工程监理企业资质的监督管理工作。省、自治区、直辖市人民政府建设主管部门负责本行政区域内工程监理企业资质的统一监督管理工作。省、自治区、直辖市人民政府交通、水利、信息产业等有关部门配合同级建设主管部门实施相关资质类别工程监理企业资质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11.《注册建造师管理规定》</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务院建设主管部门对全国注册建造师的注册、执业活动实施统一监督管理；国务院铁路、交通、水利、信息产业、民航等有关部门按照国务院规定的职责分工，对全国有关专业工程注册建造师的执业活动实施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地方人民政府建设主管部门对本行政区域内的注册建造师的注册、执业活动实施监督管理；县级以上地方人民政府交通、水利、通信等有关部门在各自职责范围内，对本行政区域内有关专业工程注册建造师的执业活动实施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第二十七条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县级以上人民政府建设主管部门、其他有关部门应当依照有关法律、法规和本规定，对注册建造师的注册、执业和继续教育实施监督检查。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12.《注册监理工程师管理规定》</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国务院建设主管部门对全国注册监理工程师的注册、执业活动实施统一监督管理。县级以上地方人民政府建设主管部门对本行政区域内的注册监理工程师的注册、执业活动实施监督管理。</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县级以上地方人民政府住房和城乡建设主管部门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省级、设区的市级、县级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对工程造价咨询企业和注册造价工程师监督检查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《工程造价咨询企业管理办法》</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Style w:val="22"/>
                <w:rFonts w:hint="eastAsia" w:ascii="宋体" w:hAnsi="宋体" w:eastAsia="宋体" w:cs="宋体"/>
                <w:sz w:val="18"/>
                <w:szCs w:val="18"/>
                <w:lang w:val="en-US" w:eastAsia="zh-CN" w:bidi="ar"/>
              </w:rPr>
            </w:pPr>
            <w:r>
              <w:rPr>
                <w:rFonts w:hint="eastAsia" w:ascii="宋体" w:hAnsi="宋体" w:eastAsia="宋体" w:cs="宋体"/>
                <w:i w:val="0"/>
                <w:color w:val="000000"/>
                <w:kern w:val="0"/>
                <w:sz w:val="18"/>
                <w:szCs w:val="18"/>
                <w:u w:val="none"/>
                <w:lang w:val="en-US" w:eastAsia="zh-CN" w:bidi="ar"/>
              </w:rPr>
              <w:t>国务院住房城乡建设主管部门负责全国工程造价咨询企业的统一监督管理工作。省、自治区、直辖市人民政府住房城乡建设主管部门负责本行政区域内工程造价咨询企业的监督管理工作。</w:t>
            </w:r>
            <w:r>
              <w:rPr>
                <w:rFonts w:hint="eastAsia" w:ascii="宋体" w:hAnsi="宋体" w:eastAsia="宋体" w:cs="宋体"/>
                <w:i w:val="0"/>
                <w:color w:val="000000"/>
                <w:kern w:val="0"/>
                <w:sz w:val="18"/>
                <w:szCs w:val="18"/>
                <w:u w:val="none"/>
                <w:lang w:val="en-US" w:eastAsia="zh-CN" w:bidi="ar"/>
              </w:rPr>
              <w:br w:type="textWrapping"/>
            </w:r>
            <w:r>
              <w:rPr>
                <w:rStyle w:val="21"/>
                <w:rFonts w:hint="eastAsia" w:ascii="宋体" w:hAnsi="宋体" w:eastAsia="宋体" w:cs="宋体"/>
                <w:sz w:val="18"/>
                <w:szCs w:val="18"/>
                <w:lang w:val="en-US" w:eastAsia="zh-CN" w:bidi="ar"/>
              </w:rPr>
              <w:t> </w:t>
            </w:r>
            <w:r>
              <w:rPr>
                <w:rStyle w:val="22"/>
                <w:rFonts w:hint="eastAsia" w:ascii="宋体" w:hAnsi="宋体" w:eastAsia="宋体" w:cs="宋体"/>
                <w:sz w:val="18"/>
                <w:szCs w:val="18"/>
                <w:lang w:val="en-US" w:eastAsia="zh-CN" w:bidi="ar"/>
              </w:rPr>
              <w:t xml:space="preserve"> 第二十七条</w:t>
            </w:r>
            <w:r>
              <w:rPr>
                <w:rStyle w:val="21"/>
                <w:rFonts w:hint="eastAsia" w:ascii="宋体" w:hAnsi="宋体" w:eastAsia="宋体" w:cs="宋体"/>
                <w:sz w:val="18"/>
                <w:szCs w:val="18"/>
                <w:lang w:val="en-US" w:eastAsia="zh-CN" w:bidi="ar"/>
              </w:rPr>
              <w:t> </w:t>
            </w:r>
            <w:r>
              <w:rPr>
                <w:rStyle w:val="22"/>
                <w:rFonts w:hint="eastAsia" w:ascii="宋体" w:hAnsi="宋体" w:eastAsia="宋体" w:cs="宋体"/>
                <w:sz w:val="18"/>
                <w:szCs w:val="18"/>
                <w:lang w:val="en-US" w:eastAsia="zh-CN" w:bidi="ar"/>
              </w:rPr>
              <w:t xml:space="preserve"> 县级以上地方人民政府住房城乡建设主管部门、有关专业部门应当依照有关法律、法规和本办法的规定，对工程造价咨询企业从事工程造价咨询业务的活动实施监督检查。</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2.《注册造价工程师管理办法》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 国务院建设主管部门对全国注册造价工程师的注册、执业活动实施统一监督管理；国务院铁路、交通、水利、信息产业等有关部门按照国务院规定的</w:t>
            </w:r>
            <w:r>
              <w:rPr>
                <w:rStyle w:val="22"/>
                <w:rFonts w:hint="eastAsia" w:ascii="宋体" w:hAnsi="宋体" w:eastAsia="宋体" w:cs="宋体"/>
                <w:sz w:val="18"/>
                <w:szCs w:val="18"/>
                <w:lang w:val="en-US" w:eastAsia="zh-CN" w:bidi="ar"/>
              </w:rPr>
              <w:t>职责分工，对有关专业注册造价工程师的注册、执业活动实施监督管理。省、自治区、直辖市人民政府建设主管部门对本行政区域内注册造价工程师的注册、执业活动实施监督管理。</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第二十三条　县级以上人民政府建设主管部门和其他有关部门应当依照有关法律、法规和本办法的规定，对注册造价工程师的注册、执业和继续教育实施监督检查。</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县级以上地方人民政府住房和城乡建设主管部门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5"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对房屋建筑和市政基础设施工程安全生产</w:t>
            </w:r>
            <w:r>
              <w:rPr>
                <w:rFonts w:hint="eastAsia" w:ascii="宋体" w:hAnsi="宋体" w:cs="宋体"/>
                <w:i w:val="0"/>
                <w:color w:val="000000"/>
                <w:kern w:val="0"/>
                <w:sz w:val="18"/>
                <w:szCs w:val="18"/>
                <w:u w:val="none"/>
                <w:lang w:val="en-US" w:eastAsia="zh-CN" w:bidi="ar"/>
              </w:rPr>
              <w:t>以及</w:t>
            </w:r>
            <w:r>
              <w:rPr>
                <w:rFonts w:hint="eastAsia" w:ascii="宋体" w:hAnsi="宋体" w:eastAsia="宋体" w:cs="宋体"/>
                <w:i w:val="0"/>
                <w:color w:val="000000"/>
                <w:kern w:val="0"/>
                <w:sz w:val="18"/>
                <w:szCs w:val="18"/>
                <w:u w:val="none"/>
                <w:lang w:val="en-US" w:eastAsia="zh-CN" w:bidi="ar"/>
              </w:rPr>
              <w:t>相关资质资格的行政检查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《中华人民共和国建筑法》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Style w:val="22"/>
                <w:rFonts w:hint="eastAsia" w:ascii="宋体" w:hAnsi="宋体" w:eastAsia="宋体" w:cs="宋体"/>
                <w:sz w:val="18"/>
                <w:szCs w:val="18"/>
                <w:lang w:val="en-US" w:eastAsia="zh-CN" w:bidi="ar"/>
              </w:rPr>
            </w:pPr>
            <w:r>
              <w:rPr>
                <w:rFonts w:hint="eastAsia" w:ascii="宋体" w:hAnsi="宋体" w:eastAsia="宋体" w:cs="宋体"/>
                <w:i w:val="0"/>
                <w:color w:val="000000"/>
                <w:kern w:val="0"/>
                <w:sz w:val="18"/>
                <w:szCs w:val="18"/>
                <w:u w:val="none"/>
                <w:lang w:val="en-US" w:eastAsia="zh-CN" w:bidi="ar"/>
              </w:rPr>
              <w:t>第四十三条</w:t>
            </w:r>
            <w:r>
              <w:rPr>
                <w:rStyle w:val="23"/>
                <w:rFonts w:hint="eastAsia" w:ascii="宋体" w:hAnsi="宋体" w:eastAsia="宋体" w:cs="宋体"/>
                <w:sz w:val="18"/>
                <w:szCs w:val="18"/>
                <w:lang w:val="en-US" w:eastAsia="zh-CN" w:bidi="ar"/>
              </w:rPr>
              <w:t xml:space="preserve"> </w:t>
            </w:r>
            <w:r>
              <w:rPr>
                <w:rStyle w:val="22"/>
                <w:rFonts w:hint="eastAsia" w:ascii="宋体" w:hAnsi="宋体" w:eastAsia="宋体" w:cs="宋体"/>
                <w:sz w:val="18"/>
                <w:szCs w:val="18"/>
                <w:lang w:val="en-US" w:eastAsia="zh-CN" w:bidi="ar"/>
              </w:rPr>
              <w:t>建设行政主管部门负责建筑安全生产的管理。</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2.《中华人民共和国安全生产法》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Style w:val="22"/>
                <w:rFonts w:hint="eastAsia" w:ascii="宋体" w:hAnsi="宋体" w:eastAsia="宋体" w:cs="宋体"/>
                <w:sz w:val="18"/>
                <w:szCs w:val="18"/>
                <w:lang w:val="en-US" w:eastAsia="zh-CN" w:bidi="ar"/>
              </w:rPr>
            </w:pPr>
            <w:r>
              <w:rPr>
                <w:rStyle w:val="22"/>
                <w:rFonts w:hint="eastAsia" w:ascii="宋体" w:hAnsi="宋体" w:eastAsia="宋体" w:cs="宋体"/>
                <w:sz w:val="18"/>
                <w:szCs w:val="18"/>
                <w:lang w:val="en-US" w:eastAsia="zh-CN" w:bidi="ar"/>
              </w:rPr>
              <w:t>第六十五条</w:t>
            </w:r>
            <w:r>
              <w:rPr>
                <w:rStyle w:val="23"/>
                <w:rFonts w:hint="eastAsia" w:ascii="宋体" w:hAnsi="宋体" w:eastAsia="宋体" w:cs="宋体"/>
                <w:sz w:val="18"/>
                <w:szCs w:val="18"/>
                <w:lang w:val="en-US" w:eastAsia="zh-CN" w:bidi="ar"/>
              </w:rPr>
              <w:t xml:space="preserve"> </w:t>
            </w:r>
            <w:r>
              <w:rPr>
                <w:rStyle w:val="22"/>
                <w:rFonts w:hint="eastAsia" w:ascii="宋体" w:hAnsi="宋体" w:eastAsia="宋体" w:cs="宋体"/>
                <w:sz w:val="18"/>
                <w:szCs w:val="18"/>
                <w:lang w:val="en-US" w:eastAsia="zh-CN" w:bidi="ar"/>
              </w:rPr>
              <w:t>应急管理部门和其他负有安全生产监督管理职责的部门依法开展安全生产行政执法工作，对生产经营单位执行有关安全生产的法律、法规和国家标准或者行业标准的情况进行监督检查，行使以下职权。</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3.《建设工程质量管理条例》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Style w:val="22"/>
                <w:rFonts w:hint="eastAsia" w:ascii="宋体" w:hAnsi="宋体" w:eastAsia="宋体" w:cs="宋体"/>
                <w:sz w:val="18"/>
                <w:szCs w:val="18"/>
                <w:lang w:val="en-US" w:eastAsia="zh-CN" w:bidi="ar"/>
              </w:rPr>
            </w:pPr>
            <w:r>
              <w:rPr>
                <w:rStyle w:val="22"/>
                <w:rFonts w:hint="eastAsia" w:ascii="宋体" w:hAnsi="宋体" w:eastAsia="宋体" w:cs="宋体"/>
                <w:sz w:val="18"/>
                <w:szCs w:val="18"/>
                <w:lang w:val="en-US" w:eastAsia="zh-CN" w:bidi="ar"/>
              </w:rPr>
              <w:t>第四十三条</w:t>
            </w:r>
            <w:r>
              <w:rPr>
                <w:rStyle w:val="23"/>
                <w:rFonts w:hint="eastAsia" w:ascii="宋体" w:hAnsi="宋体" w:eastAsia="宋体" w:cs="宋体"/>
                <w:sz w:val="18"/>
                <w:szCs w:val="18"/>
                <w:lang w:val="en-US" w:eastAsia="zh-CN" w:bidi="ar"/>
              </w:rPr>
              <w:t xml:space="preserve"> </w:t>
            </w:r>
            <w:r>
              <w:rPr>
                <w:rStyle w:val="22"/>
                <w:rFonts w:hint="eastAsia" w:ascii="宋体" w:hAnsi="宋体" w:eastAsia="宋体" w:cs="宋体"/>
                <w:sz w:val="18"/>
                <w:szCs w:val="18"/>
                <w:lang w:val="en-US" w:eastAsia="zh-CN" w:bidi="ar"/>
              </w:rPr>
              <w:t>县级以上地方人民政府建设行政主管部门对本行政区域内的建设工程质量实施监督管理。</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4.《建设工程安全生产管理条例》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Style w:val="22"/>
                <w:rFonts w:hint="eastAsia" w:ascii="宋体" w:hAnsi="宋体" w:eastAsia="宋体" w:cs="宋体"/>
                <w:sz w:val="18"/>
                <w:szCs w:val="18"/>
                <w:lang w:val="en-US" w:eastAsia="zh-CN" w:bidi="ar"/>
              </w:rPr>
            </w:pPr>
            <w:r>
              <w:rPr>
                <w:rStyle w:val="22"/>
                <w:rFonts w:hint="eastAsia" w:ascii="宋体" w:hAnsi="宋体" w:eastAsia="宋体" w:cs="宋体"/>
                <w:sz w:val="18"/>
                <w:szCs w:val="18"/>
                <w:lang w:val="en-US" w:eastAsia="zh-CN" w:bidi="ar"/>
              </w:rPr>
              <w:t>第三十六条第一款</w:t>
            </w:r>
            <w:r>
              <w:rPr>
                <w:rStyle w:val="22"/>
                <w:rFonts w:hint="eastAsia" w:ascii="宋体" w:hAnsi="宋体" w:cs="宋体"/>
                <w:sz w:val="18"/>
                <w:szCs w:val="18"/>
                <w:lang w:val="en-US" w:eastAsia="zh-CN" w:bidi="ar"/>
              </w:rPr>
              <w:t xml:space="preserve"> </w:t>
            </w:r>
            <w:r>
              <w:rPr>
                <w:rStyle w:val="22"/>
                <w:rFonts w:hint="eastAsia" w:ascii="宋体" w:hAnsi="宋体" w:eastAsia="宋体" w:cs="宋体"/>
                <w:sz w:val="18"/>
                <w:szCs w:val="18"/>
                <w:lang w:val="en-US" w:eastAsia="zh-CN" w:bidi="ar"/>
              </w:rPr>
              <w:t>施工单位的主要负责人、项目负责人、专职安全生产管理人员应当经建设行政主管部门或者其他有关部门考核合格后方可任职。</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第四十条</w:t>
            </w:r>
            <w:r>
              <w:rPr>
                <w:rStyle w:val="23"/>
                <w:rFonts w:hint="eastAsia" w:ascii="宋体" w:hAnsi="宋体" w:eastAsia="宋体" w:cs="宋体"/>
                <w:sz w:val="18"/>
                <w:szCs w:val="18"/>
                <w:lang w:val="en-US" w:eastAsia="zh-CN" w:bidi="ar"/>
              </w:rPr>
              <w:t xml:space="preserve"> </w:t>
            </w:r>
            <w:r>
              <w:rPr>
                <w:rStyle w:val="22"/>
                <w:rFonts w:hint="eastAsia" w:ascii="宋体" w:hAnsi="宋体" w:eastAsia="宋体" w:cs="宋体"/>
                <w:sz w:val="18"/>
                <w:szCs w:val="18"/>
                <w:lang w:val="en-US" w:eastAsia="zh-CN" w:bidi="ar"/>
              </w:rPr>
              <w:t>县级以上地方人民政府建设行政主管部门对本行政区域内的建设工程安全生产实施监督管理。</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5.《安全生产许可证条例》</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第四条</w:t>
            </w:r>
            <w:r>
              <w:rPr>
                <w:rStyle w:val="22"/>
                <w:rFonts w:hint="eastAsia" w:ascii="宋体" w:hAnsi="宋体" w:cs="宋体"/>
                <w:sz w:val="18"/>
                <w:szCs w:val="18"/>
                <w:lang w:val="en-US" w:eastAsia="zh-CN" w:bidi="ar"/>
              </w:rPr>
              <w:t xml:space="preserve"> </w:t>
            </w:r>
            <w:r>
              <w:rPr>
                <w:rStyle w:val="22"/>
                <w:rFonts w:hint="eastAsia" w:ascii="宋体" w:hAnsi="宋体" w:eastAsia="宋体" w:cs="宋体"/>
                <w:sz w:val="18"/>
                <w:szCs w:val="18"/>
                <w:lang w:val="en-US" w:eastAsia="zh-CN" w:bidi="ar"/>
              </w:rPr>
              <w:t>省、自治区、直辖市人民政府建设主管部门负责建筑施工企业安全生产许可证的颁发和管理，并接受国务院建设主管部门的指导和监督。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Style w:val="22"/>
                <w:rFonts w:hint="eastAsia" w:ascii="宋体" w:hAnsi="宋体" w:eastAsia="宋体" w:cs="宋体"/>
                <w:sz w:val="18"/>
                <w:szCs w:val="18"/>
                <w:lang w:val="en-US" w:eastAsia="zh-CN" w:bidi="ar"/>
              </w:rPr>
            </w:pPr>
            <w:r>
              <w:rPr>
                <w:rStyle w:val="22"/>
                <w:rFonts w:hint="eastAsia" w:ascii="宋体" w:hAnsi="宋体" w:cs="宋体"/>
                <w:sz w:val="18"/>
                <w:szCs w:val="18"/>
                <w:lang w:val="en-US" w:eastAsia="zh-CN" w:bidi="ar"/>
              </w:rPr>
              <w:t>6.</w:t>
            </w:r>
            <w:r>
              <w:rPr>
                <w:rStyle w:val="22"/>
                <w:rFonts w:hint="eastAsia" w:ascii="宋体" w:hAnsi="宋体" w:eastAsia="宋体" w:cs="宋体"/>
                <w:sz w:val="18"/>
                <w:szCs w:val="18"/>
                <w:lang w:val="en-US" w:eastAsia="zh-CN" w:bidi="ar"/>
              </w:rPr>
              <w:t>《建筑施工特种作业人员管理规定》</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Fonts w:hint="eastAsia" w:ascii="宋体" w:hAnsi="宋体" w:eastAsia="宋体" w:cs="宋体"/>
                <w:i w:val="0"/>
                <w:color w:val="000000"/>
                <w:sz w:val="18"/>
                <w:szCs w:val="18"/>
                <w:u w:val="none"/>
              </w:rPr>
            </w:pPr>
            <w:r>
              <w:rPr>
                <w:rStyle w:val="22"/>
                <w:rFonts w:hint="eastAsia" w:ascii="宋体" w:hAnsi="宋体" w:eastAsia="宋体" w:cs="宋体"/>
                <w:sz w:val="18"/>
                <w:szCs w:val="18"/>
                <w:lang w:val="en-US" w:eastAsia="zh-CN" w:bidi="ar"/>
              </w:rPr>
              <w:t>第五条第二款</w:t>
            </w:r>
            <w:r>
              <w:rPr>
                <w:rStyle w:val="22"/>
                <w:rFonts w:hint="eastAsia" w:ascii="宋体" w:hAnsi="宋体" w:cs="宋体"/>
                <w:sz w:val="18"/>
                <w:szCs w:val="18"/>
                <w:lang w:val="en-US" w:eastAsia="zh-CN" w:bidi="ar"/>
              </w:rPr>
              <w:t xml:space="preserve"> </w:t>
            </w:r>
            <w:r>
              <w:rPr>
                <w:rStyle w:val="22"/>
                <w:rFonts w:hint="eastAsia" w:ascii="宋体" w:hAnsi="宋体" w:eastAsia="宋体" w:cs="宋体"/>
                <w:sz w:val="18"/>
                <w:szCs w:val="18"/>
                <w:lang w:val="en-US" w:eastAsia="zh-CN" w:bidi="ar"/>
              </w:rPr>
              <w:t>省、自治区、直辖市人民政府建设主管部门负责本行政区域内建筑施工特种作业人员的监督管理工作。</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第二十七条</w:t>
            </w:r>
            <w:r>
              <w:rPr>
                <w:rStyle w:val="22"/>
                <w:rFonts w:hint="eastAsia" w:ascii="宋体" w:hAnsi="宋体" w:cs="宋体"/>
                <w:sz w:val="18"/>
                <w:szCs w:val="18"/>
                <w:lang w:val="en-US" w:eastAsia="zh-CN" w:bidi="ar"/>
              </w:rPr>
              <w:t xml:space="preserve"> </w:t>
            </w:r>
            <w:r>
              <w:rPr>
                <w:rStyle w:val="22"/>
                <w:rFonts w:hint="eastAsia" w:ascii="宋体" w:hAnsi="宋体" w:eastAsia="宋体" w:cs="宋体"/>
                <w:sz w:val="18"/>
                <w:szCs w:val="18"/>
                <w:lang w:val="en-US" w:eastAsia="zh-CN" w:bidi="ar"/>
              </w:rPr>
              <w:t>考核发证机关应当制定建筑施工特种作业人员考核发证管理制度，建立本地区建筑施工特种作业人员档案。</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县级以上地方人民政府建设主管部门应当监督检查建筑施工特种作业人员从业活动，查处违章作业行为并记录在档。</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7.《建筑施工企业安全生产许可证管理规定》</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第三条</w:t>
            </w:r>
            <w:r>
              <w:rPr>
                <w:rStyle w:val="22"/>
                <w:rFonts w:hint="eastAsia" w:ascii="宋体" w:hAnsi="宋体" w:cs="宋体"/>
                <w:sz w:val="18"/>
                <w:szCs w:val="18"/>
                <w:lang w:val="en-US" w:eastAsia="zh-CN" w:bidi="ar"/>
              </w:rPr>
              <w:t xml:space="preserve"> </w:t>
            </w:r>
            <w:r>
              <w:rPr>
                <w:rStyle w:val="22"/>
                <w:rFonts w:hint="eastAsia" w:ascii="宋体" w:hAnsi="宋体" w:eastAsia="宋体" w:cs="宋体"/>
                <w:sz w:val="18"/>
                <w:szCs w:val="18"/>
                <w:lang w:val="en-US" w:eastAsia="zh-CN" w:bidi="ar"/>
              </w:rPr>
              <w:t>国务院住房城乡建设主管部门负责对全国建筑施工企业安全生产许可证的颁发和管理工作进行监督指导。</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省、自治区、直辖市人民政府住房城乡建设主管部门负责本行政区域内建筑施工企业安全生产许可证的颁发和管理工作。</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市、县人民政府住房城乡建设主管部门负责本行政区域内建筑施工企业安全生产许可证的监督管理，并将监督检查中发现的企业违法行为及时报告安全生产许可证颁发管理机关。</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第十五条　建筑施工企业取得安全生产许可证后，不得降低安全生产条件，并应当加强日常安全生产管理，接受住房城乡建设主管部门的监督检查。安全生产许可证颁发管理机关发现企业不再具备安全生产条件的，应当暂扣或者吊销安全生产许可证。</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8.《建筑施工企业主要负责人、项目负责人和专职安全生产管理人员安全生产管理规定》</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第四条第二款</w:t>
            </w:r>
            <w:r>
              <w:rPr>
                <w:rStyle w:val="22"/>
                <w:rFonts w:hint="eastAsia" w:ascii="宋体" w:hAnsi="宋体" w:cs="宋体"/>
                <w:sz w:val="18"/>
                <w:szCs w:val="18"/>
                <w:lang w:val="en-US" w:eastAsia="zh-CN" w:bidi="ar"/>
              </w:rPr>
              <w:t xml:space="preserve"> </w:t>
            </w:r>
            <w:r>
              <w:rPr>
                <w:rStyle w:val="22"/>
                <w:rFonts w:hint="eastAsia" w:ascii="宋体" w:hAnsi="宋体" w:eastAsia="宋体" w:cs="宋体"/>
                <w:sz w:val="18"/>
                <w:szCs w:val="18"/>
                <w:lang w:val="en-US" w:eastAsia="zh-CN" w:bidi="ar"/>
              </w:rPr>
              <w:t>县级以上地方人民政府住房城乡建设主管部门负责对本行政区域内“安管人员”安全生产工作进行监督管理。</w:t>
            </w:r>
            <w:r>
              <w:rPr>
                <w:rStyle w:val="22"/>
                <w:rFonts w:hint="eastAsia" w:ascii="宋体" w:hAnsi="宋体" w:eastAsia="宋体" w:cs="宋体"/>
                <w:sz w:val="18"/>
                <w:szCs w:val="18"/>
                <w:lang w:val="en-US" w:eastAsia="zh-CN" w:bidi="ar"/>
              </w:rPr>
              <w:br w:type="textWrapping"/>
            </w:r>
            <w:r>
              <w:rPr>
                <w:rStyle w:val="22"/>
                <w:rFonts w:hint="eastAsia" w:ascii="宋体" w:hAnsi="宋体" w:eastAsia="宋体" w:cs="宋体"/>
                <w:sz w:val="18"/>
                <w:szCs w:val="18"/>
                <w:lang w:val="en-US" w:eastAsia="zh-CN" w:bidi="ar"/>
              </w:rPr>
              <w:t>第二十三条</w:t>
            </w:r>
            <w:r>
              <w:rPr>
                <w:rStyle w:val="22"/>
                <w:rFonts w:hint="eastAsia" w:ascii="宋体" w:hAnsi="宋体" w:cs="宋体"/>
                <w:sz w:val="18"/>
                <w:szCs w:val="18"/>
                <w:lang w:val="en-US" w:eastAsia="zh-CN" w:bidi="ar"/>
              </w:rPr>
              <w:t xml:space="preserve"> </w:t>
            </w:r>
            <w:r>
              <w:rPr>
                <w:rStyle w:val="22"/>
                <w:rFonts w:hint="eastAsia" w:ascii="宋体" w:hAnsi="宋体" w:eastAsia="宋体" w:cs="宋体"/>
                <w:sz w:val="18"/>
                <w:szCs w:val="18"/>
                <w:lang w:val="en-US" w:eastAsia="zh-CN" w:bidi="ar"/>
              </w:rPr>
              <w:t>县级以上人民政府住房城乡建设主管部门应当依照有关法律法规和本规定，对“安管人员”持证上岗、教育培训和履行职责等情况进行监督检查。</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县级以上地方人民政府住房和城乡建设主管部门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对建设工程质量各方责任主体履行工程质量法定义务情况</w:t>
            </w:r>
            <w:r>
              <w:rPr>
                <w:rFonts w:hint="eastAsia" w:ascii="宋体" w:hAnsi="宋体" w:cs="宋体"/>
                <w:i w:val="0"/>
                <w:color w:val="000000"/>
                <w:kern w:val="0"/>
                <w:sz w:val="18"/>
                <w:szCs w:val="18"/>
                <w:u w:val="none"/>
                <w:lang w:val="en-US" w:eastAsia="zh-CN" w:bidi="ar"/>
              </w:rPr>
              <w:t>以</w:t>
            </w:r>
            <w:r>
              <w:rPr>
                <w:rFonts w:hint="eastAsia" w:ascii="宋体" w:hAnsi="宋体" w:eastAsia="宋体" w:cs="宋体"/>
                <w:i w:val="0"/>
                <w:color w:val="000000"/>
                <w:kern w:val="0"/>
                <w:sz w:val="18"/>
                <w:szCs w:val="18"/>
                <w:u w:val="none"/>
                <w:lang w:val="en-US" w:eastAsia="zh-CN" w:bidi="ar"/>
              </w:rPr>
              <w:t>及对工程建设标准实施、建筑节能情况的行政检查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right="0" w:rightChars="0"/>
              <w:jc w:val="left"/>
              <w:textAlignment w:val="top"/>
              <w:outlineLvl w:val="9"/>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1.《中华人民共和国节约能源法》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第十一条 </w:t>
            </w:r>
            <w:r>
              <w:rPr>
                <w:rFonts w:hint="eastAsia" w:ascii="宋体" w:hAnsi="宋体" w:eastAsia="宋体" w:cs="宋体"/>
                <w:i w:val="0"/>
                <w:color w:val="000000"/>
                <w:kern w:val="0"/>
                <w:sz w:val="18"/>
                <w:szCs w:val="18"/>
                <w:u w:val="none"/>
                <w:lang w:val="en-US" w:eastAsia="zh-CN" w:bidi="ar"/>
              </w:rPr>
              <w:t>国务院和县级以上地方各级人民政府应当加强对节能工作的领导，部署、协调、监督、检查、推动节能工作。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第三十四条 国务院建设主管部门负责全国建筑节能的监督管理工作。县级以上地方各级人民政府建设主管部门负责本行政区域内建筑节能的监督管理工作。</w:t>
            </w:r>
          </w:p>
          <w:p>
            <w:pPr>
              <w:pStyle w:val="2"/>
              <w:ind w:left="0" w:leftChars="0" w:firstLine="0" w:firstLineChars="0"/>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.《中华人民共和国标准化法》</w:t>
            </w:r>
          </w:p>
          <w:p>
            <w:pPr>
              <w:pStyle w:val="2"/>
              <w:ind w:left="0" w:leftChars="0" w:firstLine="0" w:firstLineChars="0"/>
              <w:rPr>
                <w:rFonts w:hint="eastAsia"/>
                <w:lang w:val="en-US" w:eastAsia="zh-CN"/>
              </w:rPr>
            </w:pP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国务院标准化行政主管部门统一管理全国标准化工作。国务院有关行政主管部门分工管理本部门、本行业的标准化工作。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县级以上地方人民政府标准化行政主管部门统一管理本行政区域内的标准化工作。县级以上地方人民政府有关行政主管部门分工管理本行政区域内本部门、本行业的标准化工作。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第三十二条　县级以上人民政府标准化行政主管部门、有关行政主管部门依据法定职责，对标准的制定进行指导和监督，对标准的实施进行监督检查。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《建设工程质量管理条例》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县级以上人民政府建设行政主管部门和其他有关部门应当加强对建设工程质量的监督管理。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第四十三条第三款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第四十七条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县级以上地方人民政府建设行政主管部门和其他有关部门应当加强对有关建设工程质量的法律、法规和强制性标准执行情况的监督检查。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第四十八条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县级以上人民政府建设行政主管部门和其他有关部门履行监督检查职责时，有权采取下列措施</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（一）要求被检查的单位提供有关工程质量的文件和资料；（二）进入被检查单位的施工现场进行检查；（三）发现有影响工程质量的问题时，责令改正。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.《黑龙江省建设工程质量监督管理条例》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以上建设行政主管部门对本行政区域内的建设工程质量实施统一监督管理,其所属的建设工程质量监督管理机构（以下简称工程质量监督机构）具体负责建设工程质量监督管理工作。交通、水利等行政主管部门按照职责分工负责本行政区域内本专业建设工程质量的监督管理工作。专业工程质量监督机构设立应当按照国家有关规定进行考核并向省建设行政主管部门备案</w:t>
            </w:r>
            <w:r>
              <w:rPr>
                <w:rFonts w:hint="eastAsia" w:ascii="宋体" w:hAnsi="宋体" w:cs="宋体"/>
                <w:i w:val="0"/>
                <w:color w:val="000000"/>
                <w:kern w:val="0"/>
                <w:sz w:val="18"/>
                <w:szCs w:val="18"/>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5.《民用建筑节能条例》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第五条 </w:t>
            </w:r>
            <w:r>
              <w:rPr>
                <w:rFonts w:hint="eastAsia" w:ascii="宋体" w:hAnsi="宋体" w:eastAsia="宋体" w:cs="宋体"/>
                <w:i w:val="0"/>
                <w:color w:val="000000"/>
                <w:kern w:val="0"/>
                <w:sz w:val="18"/>
                <w:szCs w:val="18"/>
                <w:u w:val="none"/>
                <w:lang w:val="en-US" w:eastAsia="zh-CN" w:bidi="ar"/>
              </w:rPr>
              <w:t>国务院建设主管部门负责全国民用建筑节能的监督管理工作。县级以上地方人民政府建设主管部门负责本行政区域民用建筑节能的监督管理工作。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.《房屋建筑和市政基础设施工程质量监督管理规定》</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国务院住房和城乡建设主管部门负责全国房屋建筑和市政基础设施工程（以下简称工程）质量监督管理工作。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县级以上地方人民政府建设主管部门负责本行政区域内工程质量监督管理工作。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工程质量监督管理的具体工作可以由县级以上地方人民政府建设主管部门委托所属的工程质量监督机构（以下简称监督机构）实施。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.《房屋建筑工程质量保修办法》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县级以上地方人民政府建设行政主管部门负责本行政区域内房屋建筑工程质量保修的监督管理。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.《实施工程建设强制性标准监督规定》</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第四条第三款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县级以上地方人民政府住房城乡建设主管部门负责本行政区域内实施工程建设强制性标准的监督管理工作。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第八条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工程建设标准批准部门应当定期对建设项目规划审查机关、施工图设计文件审查单位、建筑安全监督管理机构、工程质量监督机构实施强制性标准的监督进行检查，对监督不力的单位和个人，给予通报批评，建议有关部门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第九条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工程建设标准批准部门应当对工程项目执行强制性标准情况进行监督检查。监督检查可以采取重点检查、抽查和专项检查的方式。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.《建设工程质量检测管理办法》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34" w:lineRule="exact"/>
              <w:ind w:leftChars="0" w:right="0" w:right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　国务院住房和城乡建设主管部门负责全国建设工程质量检测活动的监督管理。县级以上地方人民政府住房和城乡建设主管部门负责本行政区域内建设工程质量检测活动的监督管理，可以委托所属的建设工程质量监督机构具体实施。第三十三条 县级以上人民政府住房和城乡建设主管部门应当对检测机构实行动态监管，通过“双随机、一公开”等方式开展监督检查。</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县级以上地方人民政府住房和城乡建设主管部门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省级、设区的市、县级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省级、设区的市级、县级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7"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对建筑施工扬尘污染防治的行政检查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1.《中华人民共和国大气污染防治法》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第二十九条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2.《黑龙江省大气污染防治条例》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第五条第二款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县级以上其他有关行政主管部门在各自职责范围内重点履行以下大气污染防治监督管理职责</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（四）住房和城乡建设部门负责对房屋建筑、市政基础设施建设等施工工地扬尘污染防治实施监督管理，并会同发展和改革部门推进集中供热；</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县级以上地方人民政府住房和城乡建设主管部门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5"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对建设、设计、施工、工程监理等企业依法履行消防设计及相关的施工质量责任的行政检查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1.《中华人民共和国消防法》</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第九条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建设、设计、施工、工程监理等单位依法对建设工程的消防设计、施工质量负责。</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第十四条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建设工程消防设计审查、消防验收、备案和抽查的具体办法，由国务院住房和城乡建设主管部门规定。</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第五十六条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住房和城乡建设主管部门、消防救援机构及其工作人员应当按照法定的职权和程序进行消防设计审查、消防验收、备案抽查和消防安全检查，做到公正、严格、文明、高效。</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2.《建设工程消防设计审查验收管理暂行规定》</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国务院住房和城乡建设主管部门负责指导监督全国建设工程消防设计审查验收工作。</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县级以上地方人民政府住房和城乡建设主管部门依职责承担本行政区域内建设工程的消防设计审查、消防验收、备案和抽查工作。</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县级以上地方人民政府住房和城乡建设主管部门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对勘察设计企业、施工图审查机构</w:t>
            </w:r>
            <w:r>
              <w:rPr>
                <w:rFonts w:hint="eastAsia" w:ascii="宋体" w:hAnsi="宋体" w:cs="宋体"/>
                <w:i w:val="0"/>
                <w:color w:val="000000"/>
                <w:kern w:val="0"/>
                <w:sz w:val="18"/>
                <w:szCs w:val="18"/>
                <w:u w:val="none"/>
                <w:lang w:val="en-US" w:eastAsia="zh-CN" w:bidi="ar"/>
              </w:rPr>
              <w:t>以及</w:t>
            </w:r>
            <w:r>
              <w:rPr>
                <w:rFonts w:hint="eastAsia" w:ascii="宋体" w:hAnsi="宋体" w:eastAsia="宋体" w:cs="宋体"/>
                <w:i w:val="0"/>
                <w:color w:val="000000"/>
                <w:kern w:val="0"/>
                <w:sz w:val="18"/>
                <w:szCs w:val="18"/>
                <w:u w:val="none"/>
                <w:lang w:val="en-US" w:eastAsia="zh-CN" w:bidi="ar"/>
              </w:rPr>
              <w:t>相关人员开展建设工程勘察、设计及施工图审查活动的行政检查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.《中华人民共和国注册建筑师条例》</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国务院建设行政主管部门、人事行政主管部门和省、自治区、直辖市人民政府建设行政主管部门、人事行政主管部门按照本条例的规定对注册建筑师考试、注册、执业实施指导和监督。</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.《建设工程勘察设计管理条例》</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县级以上人民政府建设行政主管部门和交通、水利等有关部门应当依照本条例的规定，加强对建设工程勘察、设计活动的监督管理。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.《中华人民共和国注册建筑师条例实施细则》</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第三十六条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县级以上地方人民政府建设主管部门负责对本行政区域内的注册建筑师注册执业活动实施监督管理。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.《勘察设计注册工程师管理规定》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住房城乡建设主管部门对本行政区域内的注册工程师的注册、执业活动实施监督管理；县级以上地方人民政府交通、水利等有关部门在各自的职责范围内，负责本行政区域内有关专业工程注册工程师执业活动的监督管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县级以上地方人民政府住房城乡建设主管部门负责对本行政区域内的施工图审查工作实施监督管理。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第十九条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县级以上人民政府住房城乡建设主管部门应当加强对审查机构的监督检查，主要检查下列内容</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一）是否符合规定的条件；（二）是否超出范围从事施工图审查；（三）是否使用不符合条件的审查人员；（四）是否按规定的内容进行审查；（五）是否按规定上报审查过程中发现的违法违规行为；（六）是否按规定填写审查意见告知书；（七）是否按规定在审查合格书和施工图上签字盖章；（八）是否建立健全审查机构内部管理制度；（九）审查人员是否按规定参加继续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县级以上人民政府住房城乡建设主管部门实施监督检查时，有权要求被检查的审查机构提供有关施工图审查的文件和资料，并将监督检查结果向社会公布。</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《建设工程勘察设计资质管理规定》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第四条第二款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省、自治区、直辖市人民政府建设主管部门负责本行政区域内建设工程勘察、工程设计资质的统一监督管理。省、自治区、直辖市人民政府交通、水利、信息产业等有关部门配合同级建设主管部门实施本行政区域内相应行业的建设工程勘察、工程设计资质管理工作。</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lang w:val="en-US"/>
              </w:rPr>
            </w:pPr>
            <w:r>
              <w:rPr>
                <w:rFonts w:hint="eastAsia" w:ascii="宋体" w:hAnsi="宋体" w:eastAsia="宋体" w:cs="宋体"/>
                <w:i w:val="0"/>
                <w:color w:val="000000"/>
                <w:kern w:val="0"/>
                <w:sz w:val="18"/>
                <w:szCs w:val="18"/>
                <w:u w:val="none"/>
                <w:lang w:val="en-US" w:eastAsia="zh-CN" w:bidi="ar"/>
              </w:rPr>
              <w:t>第二十一条第二款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县级以上地方人民政府建设主管部门负责对本行政区域内的建设工程勘察、设计资质实施监督管理。县级以上人民政府交通、水利、信息产业等有关部门配合同级建设主管部门对相应的行业资质进行监督管理。</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县级以上地方人民政府住房和城乡建设主管部门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2"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对城市供水、供热情况</w:t>
            </w:r>
            <w:r>
              <w:rPr>
                <w:rFonts w:hint="eastAsia" w:ascii="宋体" w:hAnsi="宋体" w:cs="宋体"/>
                <w:i w:val="0"/>
                <w:color w:val="000000"/>
                <w:kern w:val="0"/>
                <w:sz w:val="18"/>
                <w:szCs w:val="18"/>
                <w:u w:val="none"/>
                <w:lang w:val="en-US" w:eastAsia="zh-CN" w:bidi="ar"/>
              </w:rPr>
              <w:t>以及</w:t>
            </w:r>
            <w:r>
              <w:rPr>
                <w:rFonts w:hint="eastAsia" w:ascii="宋体" w:hAnsi="宋体" w:eastAsia="宋体" w:cs="宋体"/>
                <w:i w:val="0"/>
                <w:color w:val="000000"/>
                <w:kern w:val="0"/>
                <w:sz w:val="18"/>
                <w:szCs w:val="18"/>
                <w:u w:val="none"/>
                <w:lang w:val="en-US" w:eastAsia="zh-CN" w:bidi="ar"/>
              </w:rPr>
              <w:t>城镇排水和污水处理设施运营情况的监督检查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suppressLineNumbers w:val="0"/>
              <w:bidi w:val="0"/>
              <w:spacing w:line="240" w:lineRule="exact"/>
              <w:ind w:leftChars="0"/>
              <w:textAlignment w:val="baseline"/>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《城市供水条例》</w:t>
            </w:r>
          </w:p>
          <w:p>
            <w:pPr>
              <w:pStyle w:val="2"/>
              <w:keepNext w:val="0"/>
              <w:keepLines w:val="0"/>
              <w:pageBreakBefore w:val="0"/>
              <w:widowControl w:val="0"/>
              <w:numPr>
                <w:ilvl w:val="0"/>
                <w:numId w:val="0"/>
              </w:numPr>
              <w:suppressLineNumbers w:val="0"/>
              <w:bidi w:val="0"/>
              <w:spacing w:line="240" w:lineRule="exact"/>
              <w:ind w:leftChars="0"/>
              <w:textAlignment w:val="baseline"/>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第七条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国务院城市建设行政主管部门主管全国城市供水工作。</w:t>
            </w:r>
          </w:p>
          <w:p>
            <w:pPr>
              <w:pStyle w:val="2"/>
              <w:keepNext w:val="0"/>
              <w:keepLines w:val="0"/>
              <w:pageBreakBefore w:val="0"/>
              <w:widowControl w:val="0"/>
              <w:suppressLineNumbers w:val="0"/>
              <w:bidi w:val="0"/>
              <w:spacing w:line="240" w:lineRule="exact"/>
              <w:ind w:left="0" w:leftChars="0" w:firstLine="0"/>
              <w:textAlignment w:val="baseline"/>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省、自治区人民政府城市建设行政主管部门主管本行政区域内的城市供水工作。</w:t>
            </w:r>
          </w:p>
          <w:p>
            <w:pPr>
              <w:pStyle w:val="2"/>
              <w:keepNext w:val="0"/>
              <w:keepLines w:val="0"/>
              <w:pageBreakBefore w:val="0"/>
              <w:widowControl w:val="0"/>
              <w:suppressLineNumbers w:val="0"/>
              <w:bidi w:val="0"/>
              <w:spacing w:line="240" w:lineRule="exact"/>
              <w:ind w:left="0" w:leftChars="0" w:firstLine="0"/>
              <w:textAlignment w:val="baseline"/>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县级以上城市人民政府确定的城市供水行政主管部门主管本行政区域内的城市供水工作。</w:t>
            </w:r>
          </w:p>
          <w:p>
            <w:pPr>
              <w:numPr>
                <w:ilvl w:val="0"/>
                <w:numId w:val="0"/>
              </w:numPr>
              <w:ind w:leftChars="0"/>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《城镇排水与污水处理条例》</w:t>
            </w:r>
          </w:p>
          <w:p>
            <w:pPr>
              <w:numPr>
                <w:ilvl w:val="0"/>
                <w:numId w:val="0"/>
              </w:numPr>
              <w:ind w:leftChars="0"/>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国务院住房城乡建设主管部门指导监督全国城镇排水与污水处理工作。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县级以上地方人民政府城镇排水与污水处理主管部门（以下称城镇排水主管部门）负责本行政区域内城镇排水与污水处理的监督管理工作。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县级以上人民政府其他有关部门依照本条例和其他有关法律、法规的规定，在各自的职责范围内负责城镇排水与污水处理监督管理的相关工作。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第四十四条第一款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县级以上人民政府城镇排水主管部门应当会同有关部门，加强对城镇排水与污水处理设施运行维护和保护情况的监督检查，并将检查情况及结果向社会公开。实施监督检查时，有权采取下列措施</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（一）进入现场进行检查、监测；（二）查阅、复制有关文件和资料；（三）要求被监督检查的单位和个人就有关问题作出说明。</w:t>
            </w:r>
          </w:p>
          <w:p>
            <w:pPr>
              <w:pStyle w:val="2"/>
              <w:keepNext w:val="0"/>
              <w:keepLines w:val="0"/>
              <w:pageBreakBefore w:val="0"/>
              <w:widowControl w:val="0"/>
              <w:suppressLineNumbers w:val="0"/>
              <w:bidi w:val="0"/>
              <w:spacing w:line="240" w:lineRule="exact"/>
              <w:ind w:left="0" w:leftChars="0" w:firstLine="0"/>
              <w:textAlignment w:val="baseline"/>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《黑龙江省城市供热条例》</w:t>
            </w:r>
          </w:p>
          <w:p>
            <w:pPr>
              <w:pStyle w:val="2"/>
              <w:keepNext w:val="0"/>
              <w:keepLines w:val="0"/>
              <w:pageBreakBefore w:val="0"/>
              <w:widowControl w:val="0"/>
              <w:suppressLineNumbers w:val="0"/>
              <w:bidi w:val="0"/>
              <w:spacing w:line="240" w:lineRule="exact"/>
              <w:ind w:left="0" w:leftChars="0" w:firstLine="0"/>
              <w:textAlignment w:val="baseline"/>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省住房和城乡建设行政主管部门负责本省供热管理工作，并组织实施本条例。市(地，下同)、县(市，下同)供热主管部门负责本行政区域内的供热管理工作。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第三十五条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供热主管部门应当对供热单位的供热服务质量进行监督检查，设置用户公开投诉电话，及时查处投诉人反映的问题。</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《城市供水水质管理规定》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国务院建设主管部门负责全国城市供水水质监督管理工作。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省、自治区人民政府建设主管部门负责本行政区域内的城市供水水质监督管理工作。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直辖市、市、县人民政府确定的城市供水主管部门负责本行政区域内的城市供水水质监督管理工作。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涉及生活饮用水的卫生监督管理，由县级以上人民政府建设、卫生主管部门按照《生活饮用水卫生监督管理办法》（建设部、卫生部令第53号）的规定分工负责。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第十五条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国务院建设主管部门，省、自治区建设主管部门以及直辖市、市、县人民政府城市供水主管部门应当建立健全城市供水水质检查和督察制度，对本规定的执行情况进行监督检查。</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县级以上地方人民政府供水、供热主管部门；设区的市、县（市）人民政府城镇排水与污水处理主管部门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0"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对燃气经营、使用、服务及安全状况的监督检查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pacing w:val="-6"/>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《中华人民共和国行政许可法》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spacing w:val="-6"/>
                <w:kern w:val="0"/>
                <w:sz w:val="18"/>
                <w:szCs w:val="18"/>
                <w:u w:val="none"/>
                <w:lang w:val="en-US" w:eastAsia="zh-CN" w:bidi="ar"/>
              </w:rPr>
              <w:t>第六十一条 行政机关应当建立健全监督制度，通过核查反映被许可人从事行政许可事项活动情况的有关材料，履行监督责任</w:t>
            </w: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行政机关依法对被许可人从事行政许可事项的活动进行监督检查时，应当将监督检查的情况和处理结果予以记录，由监督检查人员签字后归档。公众有权查阅行政机关监督检查记录。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spacing w:val="-6"/>
                <w:kern w:val="0"/>
                <w:sz w:val="18"/>
                <w:szCs w:val="18"/>
                <w:u w:val="none"/>
                <w:lang w:val="en-US" w:eastAsia="zh-CN" w:bidi="ar"/>
              </w:rPr>
              <w:t>行政机关应当创造条件，实现与被许可人、其他有关行政机关的计算机档案系统互联，核查被许可人从事行政许可事项活动情况。</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cs="宋体"/>
                <w:i w:val="0"/>
                <w:color w:val="000000"/>
                <w:spacing w:val="-6"/>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《城镇燃气管理条例》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第五条 国务院建设主管部门负责全国的燃气管理工作。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县级以上地方人民政府燃气管理部门负责本行政区域内的燃气管理工作。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县级以上人民政府其他有关部门依照本条例和其他有关法律、法规的规定，在各自职责范围内负责有关燃气管理工作。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第四十一条第二款 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.《黑龙江省城镇燃气管理条例》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第五条 省住房和城乡建设行政主管部门是全省燃气行政主管部门，市（地，下同）、县（市、区，下同）燃气管理部门负责本行政区域内的燃气管理工作（以上部门统称燃气管理部门）。县级以上其他有关行政主管部门按照各自职责，负责有关燃气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第三十一条 燃气管理部门负责燃气安全生产工作的行业监督管理，应当履行下列职责</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（三）制定燃气安全生产年度监督检查计划；（四）定期对燃气经营、使用和服务的安全状况进行监督检查，及时处理发现的燃气安全事故隐患，并通报处理结果。</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县级以上地方人民政府城镇燃气管理部门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7"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对执行城市道路及相关设施管理规定情况的行政检查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1.《城市道路管理条例》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第六条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国务院建设行政主管部门主管全国城市道路管理工作。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省、自治区人民政府城市建设行政主管部门主管本行政区域内的城市道路管理工作。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县级以上城市人民政府市政工程行政主管部门主管本行政区域内的城市道路管理工作。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第二十一条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承担城市道路养护、维修的单位，应当严格执行城市道路养护、维修的技术规范，定期对城市道路进行养护、维修，确保养护、维修工程的质量。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市政工程行政主管部门负责对养护、维修工程的质量进行监督检查，保障城市道路完好。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2.《城市照明管理规定》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第四条　国务院住房和城乡建设主管部门指导全国的城市照明工作。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省、自治区人民政府住房和城乡建设主管部门对本行政区域内城市照明实施监督管理。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城市人民政府确定的城市照明主管部门负责本行政区域内城市照明管理的具体工作。</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县级以上地方人民政府住房和城乡建设主管部</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县级以上城市人民政府市政工程行政主管部门</w:t>
            </w:r>
            <w:r>
              <w:rPr>
                <w:rFonts w:hint="eastAsia" w:ascii="宋体" w:hAnsi="宋体" w:cs="宋体"/>
                <w:i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对历史建筑保护责任企业履行保护义务的行政检查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《历史文化名城名镇名村保护条例》</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国务院建设主管部门会同国务院文物主管部门负责全国历史文化名城、名镇、名村的保护和监督管理工作。地方各级人民政府负责本行政区域历史文化名城、名镇、名村的保护和监督管理工作。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《黑龙江省历史文化建筑保护条例》</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第二条第四款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县级以上城乡规划主管部门负责本行政区域内历史建筑保护管理的具体工作。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城市、县文物和城乡规划主管部门应当严格依法履行职责，对历史文化建筑的保护和使用情况进行日常巡查，及时制止、依法处理危害历史文化建筑的行为，督促、指导历史文化建筑保护责任人履行保护义务。</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w:t>
            </w:r>
            <w:r>
              <w:rPr>
                <w:rFonts w:hint="eastAsia" w:ascii="宋体" w:hAnsi="宋体" w:cs="宋体"/>
                <w:i w:val="0"/>
                <w:color w:val="000000"/>
                <w:kern w:val="0"/>
                <w:sz w:val="18"/>
                <w:szCs w:val="18"/>
                <w:u w:val="none"/>
                <w:lang w:val="en-US" w:eastAsia="zh-CN" w:bidi="ar"/>
              </w:rPr>
              <w:t>地方</w:t>
            </w:r>
            <w:r>
              <w:rPr>
                <w:rFonts w:hint="eastAsia" w:ascii="宋体" w:hAnsi="宋体" w:eastAsia="宋体" w:cs="宋体"/>
                <w:i w:val="0"/>
                <w:color w:val="000000"/>
                <w:kern w:val="0"/>
                <w:sz w:val="18"/>
                <w:szCs w:val="18"/>
                <w:u w:val="none"/>
                <w:lang w:val="en-US" w:eastAsia="zh-CN" w:bidi="ar"/>
              </w:rPr>
              <w:t>人民政府及城乡规划（建设）主管部门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省级、设区的市级、县级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16</w:t>
            </w: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eastAsia="宋体" w:cs="宋体"/>
                <w:color w:val="000000"/>
                <w:kern w:val="0"/>
                <w:sz w:val="18"/>
                <w:szCs w:val="18"/>
                <w:u w:val="none"/>
                <w:lang w:val="en-US" w:eastAsia="zh-CN" w:bidi="ar"/>
              </w:rPr>
              <w:t>对环卫和生活垃圾、建筑垃圾处理处置工作的检查</w:t>
            </w:r>
          </w:p>
        </w:tc>
        <w:tc>
          <w:tcPr>
            <w:tcW w:w="112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eastAsia="宋体" w:cs="宋体"/>
                <w:color w:val="000000"/>
                <w:kern w:val="0"/>
                <w:sz w:val="18"/>
                <w:szCs w:val="18"/>
                <w:u w:val="none"/>
                <w:lang w:val="en-US" w:eastAsia="zh-CN" w:bidi="ar"/>
              </w:rPr>
            </w:pPr>
            <w:r>
              <w:rPr>
                <w:rFonts w:hint="eastAsia" w:ascii="宋体" w:eastAsia="宋体" w:cs="宋体"/>
                <w:color w:val="000000"/>
                <w:kern w:val="0"/>
                <w:sz w:val="18"/>
                <w:szCs w:val="18"/>
                <w:u w:val="none"/>
                <w:lang w:val="en-US" w:eastAsia="zh-CN" w:bidi="ar"/>
              </w:rPr>
              <w:t>1.《中华人民共和国固体废物污染环境防治法》</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第九条 地方人民政府生态环境主管部门对本行政区域固体废物污染环境防治工作实施统一监督管理。地方人民政府发展改革、工业和信息化、自然资源、住房城乡建设、交通运输、农业农村、商务、卫生健康、海关等主管部门在各自职责范围内负责固体废物污染环境防治的监督管理工作。</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第四十七条　设区的市级以上人民政府环境卫生主管部门应当制定生活垃圾清扫、收集、贮存、运输和处理设施、场所建设运行规范，发布生活垃圾分类指导目录，加强监督管理。</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第五十五条 建设生活垃圾处理设施、场所，应当符合国务院生态环境主管部门和国务院住房城乡建设主管部门规定的环境保护和环境卫生标准。</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鼓励相邻地区统筹生活垃圾处理设施建设，促进生活垃圾处理设施跨行政区域共建共享。</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禁止擅自关闭、闲置或者拆除生活垃圾处理设施、场所；确有必要关闭、闲置或者拆除的，应当经所在地的市、县级人民政府环境卫生主管部门商所在地生态环境主管部门同意后核准，并采取防止污染环境的措施。</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2.《城市市容和环境卫生管理条例》</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第四条 省、自治区人民政府城市建设行政主管部门负责本行政区域的城市市容和环境卫生管理工作。城市人民政府市容环境卫生行政主管部门负责本行政区域的城市市容和环境卫生管理工作。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cs="宋体"/>
                <w:color w:val="000000"/>
                <w:kern w:val="0"/>
                <w:sz w:val="18"/>
                <w:szCs w:val="18"/>
                <w:u w:val="none"/>
                <w:lang w:val="en-US" w:eastAsia="zh-CN" w:bidi="ar"/>
              </w:rPr>
              <w:t>3</w:t>
            </w:r>
            <w:r>
              <w:rPr>
                <w:rFonts w:hint="eastAsia" w:ascii="宋体" w:eastAsia="宋体" w:cs="宋体"/>
                <w:color w:val="000000"/>
                <w:kern w:val="0"/>
                <w:sz w:val="18"/>
                <w:szCs w:val="18"/>
                <w:u w:val="none"/>
                <w:lang w:val="en-US" w:eastAsia="zh-CN" w:bidi="ar"/>
              </w:rPr>
              <w:t>.《黑龙江省固体废物污染环境防治条例》</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第五条 各级人民政府应当对本行政区域固体废物污染环境防治负责，加强对固体废物污染环境防治工作的领导，组织、协调、督促有关部门依法履行固体废物污染环境防治监督管理职责。</w:t>
            </w:r>
            <w:r>
              <w:rPr>
                <w:rFonts w:hint="eastAsia" w:ascii="宋体" w:eastAsia="宋体" w:cs="宋体"/>
                <w:color w:val="000000"/>
                <w:kern w:val="0"/>
                <w:sz w:val="18"/>
                <w:szCs w:val="18"/>
                <w:u w:val="none"/>
                <w:lang w:val="en-US" w:eastAsia="zh-CN" w:bidi="ar"/>
              </w:rPr>
              <w:br w:type="textWrapping"/>
            </w:r>
            <w:r>
              <w:rPr>
                <w:rFonts w:hint="eastAsia" w:ascii="宋体" w:cs="宋体"/>
                <w:color w:val="000000"/>
                <w:kern w:val="0"/>
                <w:sz w:val="18"/>
                <w:szCs w:val="18"/>
                <w:u w:val="none"/>
                <w:lang w:val="en-US" w:eastAsia="zh-CN" w:bidi="ar"/>
              </w:rPr>
              <w:t>4</w:t>
            </w:r>
            <w:r>
              <w:rPr>
                <w:rFonts w:hint="eastAsia" w:ascii="宋体" w:eastAsia="宋体" w:cs="宋体"/>
                <w:color w:val="000000"/>
                <w:kern w:val="0"/>
                <w:sz w:val="18"/>
                <w:szCs w:val="18"/>
                <w:u w:val="none"/>
                <w:lang w:val="en-US" w:eastAsia="zh-CN" w:bidi="ar"/>
              </w:rPr>
              <w:t>.《黑龙江省食品安全条例》</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第八十五条省住房和城乡建设行政部门负责全省餐厨废弃物的监督管理工作。</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设区的市级、县级市容环境卫生行政部门负责本行政区域餐厨废弃物的监督管理工作。</w:t>
            </w:r>
            <w:r>
              <w:rPr>
                <w:rFonts w:hint="eastAsia" w:ascii="宋体" w:eastAsia="宋体" w:cs="宋体"/>
                <w:color w:val="000000"/>
                <w:kern w:val="0"/>
                <w:sz w:val="18"/>
                <w:szCs w:val="18"/>
                <w:u w:val="none"/>
                <w:lang w:val="en-US" w:eastAsia="zh-CN" w:bidi="ar"/>
              </w:rPr>
              <w:br w:type="textWrapping"/>
            </w:r>
            <w:r>
              <w:rPr>
                <w:rFonts w:hint="eastAsia" w:ascii="宋体" w:cs="宋体"/>
                <w:color w:val="000000"/>
                <w:kern w:val="0"/>
                <w:sz w:val="18"/>
                <w:szCs w:val="18"/>
                <w:u w:val="none"/>
                <w:lang w:val="en-US" w:eastAsia="zh-CN" w:bidi="ar"/>
              </w:rPr>
              <w:t>5</w:t>
            </w:r>
            <w:r>
              <w:rPr>
                <w:rFonts w:hint="eastAsia" w:ascii="宋体" w:eastAsia="宋体" w:cs="宋体"/>
                <w:color w:val="000000"/>
                <w:kern w:val="0"/>
                <w:sz w:val="18"/>
                <w:szCs w:val="18"/>
                <w:u w:val="none"/>
                <w:lang w:val="en-US" w:eastAsia="zh-CN" w:bidi="ar"/>
              </w:rPr>
              <w:t>.《黑龙江省城市市容和环境卫生管理条例》</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第三条  省建设行政主管部门负责本省行政区域内城市市容环境卫生监督管理工作，并组织实施本条例。</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 xml:space="preserve">市（行署）、县（市、区）人民政府城市市容环境卫生行政主管部门负责本行政区域内的城市市容和环卫生管理工作。实行相对集中行政处罚权的，按照国家和省有关规定执行。 </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县级以上人民政府有关部门应当在各自的职责范围内，做好城市市容和环境卫生管理的相关工作。</w:t>
            </w:r>
            <w:r>
              <w:rPr>
                <w:rFonts w:hint="eastAsia" w:ascii="宋体" w:eastAsia="宋体" w:cs="宋体"/>
                <w:color w:val="000000"/>
                <w:kern w:val="0"/>
                <w:sz w:val="18"/>
                <w:szCs w:val="18"/>
                <w:u w:val="none"/>
                <w:lang w:val="en-US" w:eastAsia="zh-CN" w:bidi="ar"/>
              </w:rPr>
              <w:br w:type="textWrapping"/>
            </w:r>
            <w:r>
              <w:rPr>
                <w:rFonts w:hint="eastAsia" w:ascii="宋体" w:cs="宋体"/>
                <w:color w:val="000000"/>
                <w:kern w:val="0"/>
                <w:sz w:val="18"/>
                <w:szCs w:val="18"/>
                <w:u w:val="none"/>
                <w:lang w:val="en-US" w:eastAsia="zh-CN" w:bidi="ar"/>
              </w:rPr>
              <w:t>6</w:t>
            </w:r>
            <w:r>
              <w:rPr>
                <w:rFonts w:hint="eastAsia" w:ascii="宋体" w:eastAsia="宋体" w:cs="宋体"/>
                <w:color w:val="000000"/>
                <w:kern w:val="0"/>
                <w:sz w:val="18"/>
                <w:szCs w:val="18"/>
                <w:u w:val="none"/>
                <w:lang w:val="en-US" w:eastAsia="zh-CN" w:bidi="ar"/>
              </w:rPr>
              <w:t>.《黑龙江省城市清除冰雪条例》</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第二十条 城市人民政府应当建立清除冰雪监督检查制度，公布清除冰雪监督举办电话和电子邮箱，及时受理社会投诉。</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7.《城市生活垃圾管理办法》</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第五条 国务院建设主管部门负责全国城市生活垃圾管理工作。</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省、自治区人民政府建设主管部门负责本行政区域内城市生活垃圾管理工作。</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直辖市、市、县人民政府建设（环境卫生）主管部门负责本行政区域内城市生活垃圾的管理工作。</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第二十九条 国务院建设主管部门和省、自治区人民政府建设主管部门应当建立健全监督管理制度，对本办法的执行情况进行监督检查。</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直辖市、市、县人民政府建设（环境卫生）主管部门应当对本行政区域内城市生活垃圾经营性清扫、收集、运输、处置企业执行本办法的情况进行监督检查；根据需要，可以向城市生活垃圾经营性处置企业派驻监督员。</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8.《城市公厕管理办法》</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第五条　国务院建设行政主管部门负责全国城市公厕的监督管理。</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省、自治区人民政府建设行政主管部门负责本行政区域城市公厕的监督管理。</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城市人民政府环境卫生行政主管部门负责本行政区域城市公厕的监督管理。</w:t>
            </w:r>
            <w:r>
              <w:rPr>
                <w:rFonts w:hint="eastAsia" w:ascii="宋体" w:eastAsia="宋体" w:cs="宋体"/>
                <w:color w:val="000000"/>
                <w:kern w:val="0"/>
                <w:sz w:val="18"/>
                <w:szCs w:val="18"/>
                <w:u w:val="none"/>
                <w:lang w:val="en-US" w:eastAsia="zh-CN" w:bidi="ar"/>
              </w:rPr>
              <w:br w:type="textWrapping"/>
            </w:r>
            <w:r>
              <w:rPr>
                <w:rFonts w:hint="eastAsia" w:ascii="宋体" w:eastAsia="宋体" w:cs="宋体"/>
                <w:color w:val="000000"/>
                <w:kern w:val="0"/>
                <w:sz w:val="18"/>
                <w:szCs w:val="18"/>
                <w:u w:val="none"/>
                <w:lang w:val="en-US" w:eastAsia="zh-CN" w:bidi="ar"/>
              </w:rPr>
              <w:t>第二十条　城市人民政府环境卫生行政主管部门应当对公厕的卫生及设备、设施等进行检查，对于不符合规定的，应当予以纠正。</w:t>
            </w:r>
          </w:p>
        </w:tc>
        <w:tc>
          <w:tcPr>
            <w:tcW w:w="9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w:t>
            </w:r>
            <w:r>
              <w:rPr>
                <w:rFonts w:hint="eastAsia" w:ascii="宋体" w:hAnsi="宋体" w:cs="宋体"/>
                <w:i w:val="0"/>
                <w:color w:val="000000"/>
                <w:kern w:val="0"/>
                <w:sz w:val="18"/>
                <w:szCs w:val="18"/>
                <w:u w:val="none"/>
                <w:lang w:val="en-US" w:eastAsia="zh-CN" w:bidi="ar"/>
              </w:rPr>
              <w:t>地方</w:t>
            </w:r>
            <w:r>
              <w:rPr>
                <w:rFonts w:hint="eastAsia" w:ascii="宋体" w:hAnsi="宋体" w:eastAsia="宋体" w:cs="宋体"/>
                <w:i w:val="0"/>
                <w:color w:val="000000"/>
                <w:kern w:val="0"/>
                <w:sz w:val="18"/>
                <w:szCs w:val="18"/>
                <w:u w:val="none"/>
                <w:lang w:val="en-US" w:eastAsia="zh-CN" w:bidi="ar"/>
              </w:rPr>
              <w:t>人民政府市容环境卫生主管部门</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 、设区的市级 、县级</w:t>
            </w:r>
          </w:p>
        </w:tc>
        <w:tc>
          <w:tcPr>
            <w:tcW w:w="6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left"/>
              <w:outlineLvl w:val="9"/>
              <w:rPr>
                <w:rFonts w:hint="eastAsia" w:ascii="宋体" w:hAnsi="宋体" w:eastAsia="宋体" w:cs="宋体"/>
                <w:i w:val="0"/>
                <w:color w:val="000000"/>
                <w:sz w:val="18"/>
                <w:szCs w:val="18"/>
                <w:u w:val="none"/>
              </w:rPr>
            </w:pPr>
          </w:p>
        </w:tc>
        <w:tc>
          <w:tcPr>
            <w:tcW w:w="112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left"/>
              <w:outlineLvl w:val="9"/>
              <w:rPr>
                <w:rFonts w:hint="eastAsia" w:ascii="宋体" w:hAnsi="宋体" w:eastAsia="宋体" w:cs="宋体"/>
                <w:i w:val="0"/>
                <w:color w:val="000000"/>
                <w:sz w:val="18"/>
                <w:szCs w:val="18"/>
                <w:u w:val="none"/>
              </w:rPr>
            </w:pP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outlineLvl w:val="9"/>
              <w:rPr>
                <w:rFonts w:hint="eastAsia" w:ascii="宋体" w:hAnsi="宋体" w:eastAsia="宋体" w:cs="宋体"/>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outlineLvl w:val="9"/>
              <w:rPr>
                <w:rFonts w:hint="eastAsia" w:ascii="宋体" w:hAnsi="宋体" w:eastAsia="宋体" w:cs="宋体"/>
                <w:i w:val="0"/>
                <w:color w:val="000000"/>
                <w:sz w:val="18"/>
                <w:szCs w:val="18"/>
                <w:u w:val="none"/>
              </w:rPr>
            </w:pPr>
          </w:p>
        </w:tc>
        <w:tc>
          <w:tcPr>
            <w:tcW w:w="6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outlineLvl w:val="9"/>
              <w:rPr>
                <w:rFonts w:hint="eastAsia" w:ascii="宋体" w:hAnsi="宋体" w:eastAsia="宋体" w:cs="宋体"/>
                <w:i w:val="0"/>
                <w:color w:val="000000"/>
                <w:sz w:val="18"/>
                <w:szCs w:val="18"/>
                <w:u w:val="none"/>
              </w:rPr>
            </w:pPr>
          </w:p>
        </w:tc>
        <w:tc>
          <w:tcPr>
            <w:tcW w:w="4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17</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对城市园林绿化建设管理活动的行政检查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《城市绿化条例》 </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务院设立全国绿化委员会，统一组织领导全国城乡绿化工作，其办公室设在国务院林业行政主管部门。国务院城市建设行政主管部门和国务院林业行政主管部门等，按照国务院规定的职权划分，负责全国城市绿化工作。地方绿化管理体制，由省、自治区、直辖市人民政府根据本地实际情况规定。城市人民政府城市绿化行政主管部门主管本行政区域内城市规划区的城市绿化工作。在城市规划区内，有关法律、法规规定由林业行政主管部门等管理的绿化工作，依照有关法律、法规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2.《古树名木保护条例》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leftChars="0" w:right="0" w:right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 全国绿化委员会负责组织领导全国古树名木保护管理工作。国务院林业主管部门、住房城乡建设主管部门（以下统称国务院古树名木主管部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门）按照职责分工负责全国古树名木保护管理工作。国务院其他有关部门在各自职责范围内负责古树名木保护管理相关工作。县级以上地方人民政府应当加强对古树名木保护管理工作的组织领导。县级以上地方人民政府林业主管部门、城市绿化主管部门（以下统称县级以上地方人民政府古树名木主管部门）按照职责分工负责本行政区域内古树名木保护管理工作。县级以上地方人民政府其他有关部门在各自职责范围内负责古树名木保护管理相关工作。</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w:t>
            </w:r>
            <w:r>
              <w:rPr>
                <w:rFonts w:hint="eastAsia" w:ascii="宋体" w:hAnsi="宋体" w:cs="宋体"/>
                <w:i w:val="0"/>
                <w:color w:val="000000"/>
                <w:kern w:val="0"/>
                <w:sz w:val="18"/>
                <w:szCs w:val="18"/>
                <w:u w:val="none"/>
                <w:lang w:val="en-US" w:eastAsia="zh-CN" w:bidi="ar"/>
              </w:rPr>
              <w:t>地方</w:t>
            </w:r>
            <w:r>
              <w:rPr>
                <w:rFonts w:hint="eastAsia" w:ascii="宋体" w:hAnsi="宋体" w:eastAsia="宋体" w:cs="宋体"/>
                <w:i w:val="0"/>
                <w:color w:val="000000"/>
                <w:kern w:val="0"/>
                <w:sz w:val="18"/>
                <w:szCs w:val="18"/>
                <w:u w:val="none"/>
                <w:lang w:val="en-US" w:eastAsia="zh-CN" w:bidi="ar"/>
              </w:rPr>
              <w:t>人民政府城市园林绿化主管部门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 、设区的市级 、县级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0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18</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对市容秩序的行政检查。</w:t>
            </w: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1.《中华人民共和国行政许可法》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第六十一条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行政机关应当建立健全监督制度，通过核查反映被许可人从事行政许可事项活动情况的有关材料，履行监督责任。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行政机关应当创造条件，实现与被许可人、其他有关行政机关的计算机档案系统互联，核查被许可人从事行政许可事项活动情况。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第十一条第二款</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大型户外广告的设置必须征得城市人民政府市容环境卫生行政主管部门同意后，按照有关规定办理审批手续。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3.《黑龙江省城市市容和环境卫生管理条例》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第三条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省建设行政主管部门负责本省行政区域内</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城市市容环境卫生监督管理工作，并组织实施本条例。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市（行署）、县（市、区）人民政府城市市容环境卫生行政主管部门负责本行政区域内的城市市容和环境卫生管理工作。实行相对集中行政处罚权的，按照国家和省有关规定执行。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县级以上人民政府有关部门应当在各自的职责范围内，做好城市市容和环境卫生管理的相关工作。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第十四条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新建、改建建筑物，应当按照设计标准统一设置阳台、护栏、设备托架等设施;原有建筑物设置的阳台、护栏、设备托架等设施不符合城市容貌标准的，应当按照城市人民政府的统一要求，逐步改装或者拆除。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主要街道两侧建筑物进行门窗改建、外部装修或者封闭阳台的，应当经城市市容环境卫生行政主管部门同意并到有关部门办理审批手续后，方可组织施工。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第十六条</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任何单位和个人不得擅自在道路两侧、人行过街天桥和地下通道及广场周边摆摊设点、堆放物料。在道路两侧及广场周边从事商业、服务业、制造加工、车辆清洗、维修等单位和个人，不得进行店外经营、作业、展示商品或者摆放物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在道路两侧各种护栏、电线杆、树木、绿篱、围墙等处不得晾晒衣物或者吊挂物品，但在一定期限内悬挂公益宣传品除外。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经批准临时占用道路的，占用单位或者个人应当保持占用道路周围环境卫生整洁，并及时清除相关废弃物。</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县级以上</w:t>
            </w:r>
            <w:r>
              <w:rPr>
                <w:rFonts w:hint="eastAsia" w:ascii="宋体" w:hAnsi="宋体" w:cs="宋体"/>
                <w:i w:val="0"/>
                <w:color w:val="000000"/>
                <w:kern w:val="0"/>
                <w:sz w:val="18"/>
                <w:szCs w:val="18"/>
                <w:u w:val="none"/>
                <w:lang w:val="en-US" w:eastAsia="zh-CN" w:bidi="ar"/>
              </w:rPr>
              <w:t>地方</w:t>
            </w:r>
            <w:r>
              <w:rPr>
                <w:rFonts w:hint="eastAsia" w:ascii="宋体" w:hAnsi="宋体" w:eastAsia="宋体" w:cs="宋体"/>
                <w:i w:val="0"/>
                <w:color w:val="000000"/>
                <w:kern w:val="0"/>
                <w:sz w:val="18"/>
                <w:szCs w:val="18"/>
                <w:u w:val="none"/>
                <w:lang w:val="en-US" w:eastAsia="zh-CN" w:bidi="ar"/>
              </w:rPr>
              <w:t>人民政府市容环境卫生主管部门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 、设区的市级 、县级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市级或县级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发展散装水泥、预拌混凝土预拌砂浆相关工作的行政监督检查</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p>
        </w:tc>
        <w:tc>
          <w:tcPr>
            <w:tcW w:w="1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黑龙江省促进散装水泥发展条例</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第五条 县级以上人民政府散装水泥行政主管部门负责本行政区域内推广散装水泥、预拌混凝土和预拌砂浆的监督管理工作,具体工作由各级散装水泥管理机构负责。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bookmarkStart w:id="0" w:name="_GoBack"/>
            <w:bookmarkEnd w:id="0"/>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县级以上人民政府散装水泥行政主管部门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设区的市级 、县级</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市级 或</w:t>
            </w:r>
            <w:r>
              <w:rPr>
                <w:rFonts w:hint="eastAsia" w:ascii="宋体" w:hAnsi="宋体" w:eastAsia="宋体" w:cs="宋体"/>
                <w:i w:val="0"/>
                <w:color w:val="000000"/>
                <w:kern w:val="0"/>
                <w:sz w:val="18"/>
                <w:szCs w:val="18"/>
                <w:u w:val="none"/>
                <w:lang w:val="en-US" w:eastAsia="zh-CN" w:bidi="ar"/>
              </w:rPr>
              <w:t>县级</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根据市政府常务会议决定，该事项由住建部门行使</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default"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jc w:val="both"/>
        <w:textAlignment w:val="center"/>
        <w:outlineLvl w:val="9"/>
        <w:rPr>
          <w:rFonts w:ascii="方正公文小标宋" w:eastAsia="方正公文小标宋" w:cs="方正公文小标宋"/>
          <w:color w:val="000000"/>
          <w:kern w:val="0"/>
          <w:sz w:val="32"/>
          <w:szCs w:val="32"/>
          <w:u w:val="none"/>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jc w:val="both"/>
        <w:textAlignment w:val="center"/>
        <w:outlineLvl w:val="9"/>
        <w:rPr>
          <w:rFonts w:ascii="方正公文小标宋" w:eastAsia="方正公文小标宋" w:cs="方正公文小标宋"/>
          <w:color w:val="000000"/>
          <w:kern w:val="0"/>
          <w:sz w:val="32"/>
          <w:szCs w:val="32"/>
          <w:u w:val="none"/>
          <w:lang w:val="en-US" w:eastAsia="zh-CN" w:bidi="ar-SA"/>
        </w:rPr>
      </w:pPr>
    </w:p>
    <w:p/>
    <w:sectPr>
      <w:footerReference r:id="rId3" w:type="default"/>
      <w:pgSz w:w="16838" w:h="11906" w:orient="landscape"/>
      <w:pgMar w:top="1134" w:right="1134" w:bottom="1134" w:left="1134" w:header="851" w:footer="850"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Segoe UI Symbol">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358775" distR="358775" simplePos="0" relativeHeight="251659264" behindDoc="0" locked="0" layoutInCell="1" allowOverlap="1">
              <wp:simplePos x="0" y="0"/>
              <wp:positionH relativeFrom="margin">
                <wp:align>center</wp:align>
              </wp:positionH>
              <wp:positionV relativeFrom="paragraph">
                <wp:posOffset>2950845</wp:posOffset>
              </wp:positionV>
              <wp:extent cx="622300" cy="230505"/>
              <wp:effectExtent l="0" t="0" r="0" b="0"/>
              <wp:wrapNone/>
              <wp:docPr id="4" name="矩形"/>
              <wp:cNvGraphicFramePr/>
              <a:graphic xmlns:a="http://schemas.openxmlformats.org/drawingml/2006/main">
                <a:graphicData uri="http://schemas.microsoft.com/office/word/2010/wordprocessingShape">
                  <wps:wsp>
                    <wps:cNvSpPr/>
                    <wps:spPr>
                      <a:xfrm>
                        <a:off x="0" y="0"/>
                        <a:ext cx="622300" cy="230251"/>
                      </a:xfrm>
                      <a:prstGeom prst="rect">
                        <a:avLst/>
                      </a:prstGeom>
                      <a:noFill/>
                      <a:ln w="9525" cap="flat" cmpd="sng">
                        <a:noFill/>
                        <a:prstDash val="solid"/>
                        <a:miter/>
                      </a:ln>
                    </wps:spPr>
                    <wps:txbx>
                      <w:txbxContent>
                        <w:p>
                          <w:pPr>
                            <w:snapToGrid w:val="0"/>
                            <w:rPr>
                              <w:rFonts w:hint="eastAsia" w:ascii="宋体" w:eastAsia="宋体" w:cs="宋体"/>
                              <w:sz w:val="28"/>
                              <w:szCs w:val="28"/>
                              <w:lang w:val="en-US" w:eastAsia="zh-CN" w:bidi="ar-SA"/>
                            </w:rPr>
                          </w:pPr>
                          <w:r>
                            <w:rPr>
                              <w:rFonts w:hint="eastAsia" w:ascii="宋体" w:eastAsia="宋体" w:cs="宋体"/>
                              <w:sz w:val="28"/>
                              <w:szCs w:val="28"/>
                              <w:lang w:eastAsia="zh-CN" w:bidi="ar-SA"/>
                            </w:rPr>
                            <w:t>—</w:t>
                          </w:r>
                          <w:r>
                            <w:rPr>
                              <w:rFonts w:hint="eastAsia" w:ascii="宋体" w:eastAsia="宋体" w:cs="宋体"/>
                              <w:sz w:val="28"/>
                              <w:szCs w:val="28"/>
                              <w:lang w:val="en-US" w:eastAsia="zh-CN"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3</w:t>
                          </w:r>
                          <w:r>
                            <w:rPr>
                              <w:rFonts w:hint="eastAsia" w:ascii="宋体" w:eastAsia="宋体" w:cs="宋体"/>
                              <w:sz w:val="28"/>
                              <w:szCs w:val="28"/>
                              <w:lang w:bidi="ar-SA"/>
                            </w:rPr>
                            <w:fldChar w:fldCharType="end"/>
                          </w:r>
                          <w:r>
                            <w:rPr>
                              <w:rFonts w:hint="eastAsia" w:ascii="宋体" w:eastAsia="宋体" w:cs="宋体"/>
                              <w:sz w:val="28"/>
                              <w:szCs w:val="28"/>
                              <w:lang w:val="en-US" w:eastAsia="zh-CN" w:bidi="ar-SA"/>
                            </w:rPr>
                            <w:t xml:space="preserve"> —</w:t>
                          </w:r>
                        </w:p>
                      </w:txbxContent>
                    </wps:txbx>
                    <wps:bodyPr vert="horz" wrap="none" lIns="0" tIns="0" rIns="0" bIns="0" anchor="t" anchorCtr="false" upright="true">
                      <a:spAutoFit/>
                    </wps:bodyPr>
                  </wps:wsp>
                </a:graphicData>
              </a:graphic>
            </wp:anchor>
          </w:drawing>
        </mc:Choice>
        <mc:Fallback>
          <w:pict>
            <v:rect id="矩形" o:spid="_x0000_s1026" o:spt="1" style="position:absolute;left:0pt;margin-top:232.35pt;height:18.15pt;width:49pt;mso-position-horizontal:center;mso-position-horizontal-relative:margin;mso-wrap-style:none;z-index:251659264;mso-width-relative:page;mso-height-relative:page;" filled="f" stroked="f" coordsize="21600,21600" o:gfxdata="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NJPy9UAAAAHAQAADwAAAAAAAAABACAAAAA4AAAAZHJzL2Rvd25yZXYueG1s&#10;UEsBAhQAFAAAAAgAh07iQD9eAZHlAQAAqAMAAA4AAAAAAAAAAQAgAAAAOgEAAGRycy9lMm9Eb2Mu&#10;eG1sUEsFBgAAAAAGAAYAWQEAAJEFAAAAAA==&#10;">
              <v:fill on="f" focussize="0,0"/>
              <v:stroke on="f" joinstyle="miter"/>
              <v:imagedata o:title=""/>
              <o:lock v:ext="edit" aspectratio="f"/>
              <v:textbox inset="0mm,0mm,0mm,0mm" style="mso-fit-shape-to-text:t;">
                <w:txbxContent>
                  <w:p>
                    <w:pPr>
                      <w:snapToGrid w:val="0"/>
                      <w:rPr>
                        <w:rFonts w:hint="eastAsia" w:ascii="宋体" w:eastAsia="宋体" w:cs="宋体"/>
                        <w:sz w:val="28"/>
                        <w:szCs w:val="28"/>
                        <w:lang w:val="en-US" w:eastAsia="zh-CN" w:bidi="ar-SA"/>
                      </w:rPr>
                    </w:pPr>
                    <w:r>
                      <w:rPr>
                        <w:rFonts w:hint="eastAsia" w:ascii="宋体" w:eastAsia="宋体" w:cs="宋体"/>
                        <w:sz w:val="28"/>
                        <w:szCs w:val="28"/>
                        <w:lang w:eastAsia="zh-CN" w:bidi="ar-SA"/>
                      </w:rPr>
                      <w:t>—</w:t>
                    </w:r>
                    <w:r>
                      <w:rPr>
                        <w:rFonts w:hint="eastAsia" w:ascii="宋体" w:eastAsia="宋体" w:cs="宋体"/>
                        <w:sz w:val="28"/>
                        <w:szCs w:val="28"/>
                        <w:lang w:val="en-US" w:eastAsia="zh-CN"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3</w:t>
                    </w:r>
                    <w:r>
                      <w:rPr>
                        <w:rFonts w:hint="eastAsia" w:ascii="宋体" w:eastAsia="宋体" w:cs="宋体"/>
                        <w:sz w:val="28"/>
                        <w:szCs w:val="28"/>
                        <w:lang w:bidi="ar-SA"/>
                      </w:rPr>
                      <w:fldChar w:fldCharType="end"/>
                    </w:r>
                    <w:r>
                      <w:rPr>
                        <w:rFonts w:hint="eastAsia" w:ascii="宋体" w:eastAsia="宋体" w:cs="宋体"/>
                        <w:sz w:val="28"/>
                        <w:szCs w:val="28"/>
                        <w:lang w:val="en-US" w:eastAsia="zh-CN" w:bidi="ar-SA"/>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649CB"/>
    <w:multiLevelType w:val="singleLevel"/>
    <w:tmpl w:val="915649CB"/>
    <w:lvl w:ilvl="0" w:tentative="0">
      <w:start w:val="4"/>
      <w:numFmt w:val="chineseCounting"/>
      <w:suff w:val="space"/>
      <w:lvlText w:val="第%1条"/>
      <w:lvlJc w:val="left"/>
      <w:rPr>
        <w:rFonts w:hint="eastAsia"/>
      </w:rPr>
    </w:lvl>
  </w:abstractNum>
  <w:abstractNum w:abstractNumId="1">
    <w:nsid w:val="921D1D78"/>
    <w:multiLevelType w:val="singleLevel"/>
    <w:tmpl w:val="921D1D78"/>
    <w:lvl w:ilvl="0" w:tentative="0">
      <w:start w:val="1"/>
      <w:numFmt w:val="decimal"/>
      <w:lvlText w:val="%1."/>
      <w:lvlJc w:val="left"/>
      <w:pPr>
        <w:tabs>
          <w:tab w:val="left" w:pos="312"/>
        </w:tabs>
      </w:pPr>
    </w:lvl>
  </w:abstractNum>
  <w:abstractNum w:abstractNumId="2">
    <w:nsid w:val="DAC56558"/>
    <w:multiLevelType w:val="singleLevel"/>
    <w:tmpl w:val="DAC56558"/>
    <w:lvl w:ilvl="0" w:tentative="0">
      <w:start w:val="6"/>
      <w:numFmt w:val="chineseCounting"/>
      <w:suff w:val="space"/>
      <w:lvlText w:val="第%1条"/>
      <w:lvlJc w:val="left"/>
      <w:rPr>
        <w:rFonts w:hint="eastAsia"/>
      </w:rPr>
    </w:lvl>
  </w:abstractNum>
  <w:abstractNum w:abstractNumId="3">
    <w:nsid w:val="62D5514C"/>
    <w:multiLevelType w:val="singleLevel"/>
    <w:tmpl w:val="62D5514C"/>
    <w:lvl w:ilvl="0" w:tentative="0">
      <w:start w:val="4"/>
      <w:numFmt w:val="chineseCounting"/>
      <w:suff w:val="space"/>
      <w:lvlText w:val="第%1条"/>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11D091E"/>
    <w:rsid w:val="02021905"/>
    <w:rsid w:val="024737BC"/>
    <w:rsid w:val="04673CA2"/>
    <w:rsid w:val="05850883"/>
    <w:rsid w:val="06952D48"/>
    <w:rsid w:val="078132CC"/>
    <w:rsid w:val="07B74F40"/>
    <w:rsid w:val="08D613F6"/>
    <w:rsid w:val="0B04049C"/>
    <w:rsid w:val="0DD26630"/>
    <w:rsid w:val="0E252C04"/>
    <w:rsid w:val="115724E9"/>
    <w:rsid w:val="11D72467"/>
    <w:rsid w:val="12413D84"/>
    <w:rsid w:val="12D12E64"/>
    <w:rsid w:val="14EB6229"/>
    <w:rsid w:val="15FF01DE"/>
    <w:rsid w:val="17F4CF12"/>
    <w:rsid w:val="19742C91"/>
    <w:rsid w:val="1A9C249F"/>
    <w:rsid w:val="1BB455C7"/>
    <w:rsid w:val="1D322C47"/>
    <w:rsid w:val="1E6908EA"/>
    <w:rsid w:val="1FD91AA0"/>
    <w:rsid w:val="20A43E5C"/>
    <w:rsid w:val="21F26E49"/>
    <w:rsid w:val="22604193"/>
    <w:rsid w:val="25827942"/>
    <w:rsid w:val="26752664"/>
    <w:rsid w:val="27433CA3"/>
    <w:rsid w:val="27EE3C0E"/>
    <w:rsid w:val="2A247DBB"/>
    <w:rsid w:val="2B634913"/>
    <w:rsid w:val="2BB313F7"/>
    <w:rsid w:val="2BB60EE7"/>
    <w:rsid w:val="351078BA"/>
    <w:rsid w:val="3B5B73B5"/>
    <w:rsid w:val="3BFA6BCE"/>
    <w:rsid w:val="3C28373B"/>
    <w:rsid w:val="3E93268B"/>
    <w:rsid w:val="42642FF3"/>
    <w:rsid w:val="4282026B"/>
    <w:rsid w:val="43571F15"/>
    <w:rsid w:val="44D81A76"/>
    <w:rsid w:val="452B429C"/>
    <w:rsid w:val="455455A1"/>
    <w:rsid w:val="46CB1893"/>
    <w:rsid w:val="494871CB"/>
    <w:rsid w:val="4BB7553F"/>
    <w:rsid w:val="4E3046D1"/>
    <w:rsid w:val="4E8F13F8"/>
    <w:rsid w:val="50CD4459"/>
    <w:rsid w:val="51694182"/>
    <w:rsid w:val="51AE6039"/>
    <w:rsid w:val="530D4ED8"/>
    <w:rsid w:val="553D1BAE"/>
    <w:rsid w:val="57FD83EB"/>
    <w:rsid w:val="581B1F4E"/>
    <w:rsid w:val="5957517C"/>
    <w:rsid w:val="5A5654C0"/>
    <w:rsid w:val="5C8B76A2"/>
    <w:rsid w:val="5E960581"/>
    <w:rsid w:val="5FE75C4B"/>
    <w:rsid w:val="61112140"/>
    <w:rsid w:val="62F37D50"/>
    <w:rsid w:val="641E704E"/>
    <w:rsid w:val="667967BE"/>
    <w:rsid w:val="6692787F"/>
    <w:rsid w:val="69F04FE9"/>
    <w:rsid w:val="6A3D3FA6"/>
    <w:rsid w:val="6C2076DB"/>
    <w:rsid w:val="6CFE5C6F"/>
    <w:rsid w:val="6DAA1953"/>
    <w:rsid w:val="6DD75C43"/>
    <w:rsid w:val="6E5F273D"/>
    <w:rsid w:val="74454183"/>
    <w:rsid w:val="74566390"/>
    <w:rsid w:val="745C758A"/>
    <w:rsid w:val="749B75CB"/>
    <w:rsid w:val="7544443B"/>
    <w:rsid w:val="79FFE845"/>
    <w:rsid w:val="7AF91823"/>
    <w:rsid w:val="7C4D62CB"/>
    <w:rsid w:val="7E2114A5"/>
    <w:rsid w:val="7FBFC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TOC2"/>
    <w:next w:val="1"/>
    <w:qFormat/>
    <w:uiPriority w:val="0"/>
    <w:pPr>
      <w:widowControl w:val="0"/>
      <w:ind w:left="200" w:leftChars="200"/>
      <w:jc w:val="both"/>
      <w:textAlignment w:val="baseline"/>
    </w:pPr>
    <w:rPr>
      <w:rFonts w:ascii="Calibri" w:hAnsi="Calibri" w:eastAsia="宋体" w:cs="Times New Roman"/>
      <w:kern w:val="2"/>
      <w:sz w:val="21"/>
      <w:szCs w:val="24"/>
      <w:lang w:val="en-US" w:eastAsia="zh-CN" w:bidi="ar-SA"/>
    </w:rPr>
  </w:style>
  <w:style w:type="paragraph" w:styleId="6">
    <w:name w:val="index 8"/>
    <w:basedOn w:val="1"/>
    <w:next w:val="1"/>
    <w:qFormat/>
    <w:uiPriority w:val="0"/>
    <w:pPr>
      <w:ind w:left="2940"/>
    </w:pPr>
  </w:style>
  <w:style w:type="paragraph" w:styleId="7">
    <w:name w:val="index 6"/>
    <w:basedOn w:val="1"/>
    <w:next w:val="1"/>
    <w:qFormat/>
    <w:uiPriority w:val="0"/>
    <w:pPr>
      <w:ind w:left="2100"/>
    </w:pPr>
  </w:style>
  <w:style w:type="paragraph" w:styleId="8">
    <w:name w:val="Body Text"/>
    <w:qFormat/>
    <w:uiPriority w:val="0"/>
    <w:pPr>
      <w:widowControl w:val="0"/>
      <w:jc w:val="both"/>
    </w:pPr>
    <w:rPr>
      <w:rFonts w:ascii="Calibri" w:hAnsi="Calibri" w:eastAsia="宋体" w:cs="Times New Roman"/>
      <w:kern w:val="2"/>
      <w:sz w:val="21"/>
      <w:szCs w:val="24"/>
      <w:lang w:val="en-US" w:eastAsia="zh-CN" w:bidi="ar-SA"/>
    </w:rPr>
  </w:style>
  <w:style w:type="paragraph" w:styleId="9">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0">
    <w:name w:val="toc 1"/>
    <w:basedOn w:val="1"/>
    <w:next w:val="1"/>
    <w:qFormat/>
    <w:uiPriority w:val="0"/>
  </w:style>
  <w:style w:type="paragraph" w:styleId="11">
    <w:name w:val="List 5"/>
    <w:basedOn w:val="1"/>
    <w:qFormat/>
    <w:uiPriority w:val="0"/>
    <w:pPr>
      <w:ind w:left="2100" w:hanging="420"/>
    </w:pPr>
  </w:style>
  <w:style w:type="paragraph" w:styleId="12">
    <w:name w:val="index 7"/>
    <w:basedOn w:val="1"/>
    <w:next w:val="1"/>
    <w:qFormat/>
    <w:uiPriority w:val="0"/>
    <w:pPr>
      <w:ind w:left="2520"/>
    </w:pPr>
  </w:style>
  <w:style w:type="paragraph" w:styleId="13">
    <w:name w:val="index 9"/>
    <w:basedOn w:val="1"/>
    <w:next w:val="1"/>
    <w:qFormat/>
    <w:uiPriority w:val="0"/>
    <w:pPr>
      <w:ind w:left="3360"/>
    </w:pPr>
  </w:style>
  <w:style w:type="paragraph" w:styleId="14">
    <w:name w:val="List 4"/>
    <w:basedOn w:val="1"/>
    <w:qFormat/>
    <w:uiPriority w:val="0"/>
    <w:pPr>
      <w:ind w:left="1680" w:hanging="420"/>
    </w:pPr>
  </w:style>
  <w:style w:type="character" w:styleId="17">
    <w:name w:val="Hyperlink"/>
    <w:qFormat/>
    <w:uiPriority w:val="0"/>
    <w:rPr>
      <w:color w:val="555555"/>
      <w:u w:val="none"/>
    </w:rPr>
  </w:style>
  <w:style w:type="paragraph" w:customStyle="1" w:styleId="18">
    <w:name w:val="样式1"/>
    <w:basedOn w:val="1"/>
    <w:qFormat/>
    <w:uiPriority w:val="0"/>
    <w:rPr>
      <w:b/>
      <w:color w:val="538135"/>
      <w:sz w:val="28"/>
    </w:rPr>
  </w:style>
  <w:style w:type="paragraph" w:customStyle="1" w:styleId="19">
    <w:name w:val="段"/>
    <w:next w:val="14"/>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0"/>
      <w:szCs w:val="20"/>
      <w:lang w:val="en-US" w:eastAsia="zh-CN" w:bidi="ar-SA"/>
    </w:rPr>
  </w:style>
  <w:style w:type="paragraph" w:customStyle="1" w:styleId="20">
    <w:name w:val="UserStyle_0"/>
    <w:next w:val="11"/>
    <w:qFormat/>
    <w:uiPriority w:val="0"/>
    <w:pPr>
      <w:widowControl w:val="0"/>
      <w:spacing w:after="120" w:afterAutospacing="0"/>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character" w:customStyle="1" w:styleId="21">
    <w:name w:val="font51"/>
    <w:basedOn w:val="16"/>
    <w:qFormat/>
    <w:uiPriority w:val="0"/>
    <w:rPr>
      <w:rFonts w:ascii="Times New Roman" w:hAnsi="Times New Roman" w:cs="Times New Roman"/>
      <w:color w:val="000000"/>
      <w:sz w:val="20"/>
      <w:szCs w:val="20"/>
      <w:u w:val="none"/>
      <w:lang w:bidi="ar-SA"/>
    </w:rPr>
  </w:style>
  <w:style w:type="character" w:customStyle="1" w:styleId="22">
    <w:name w:val="font91"/>
    <w:basedOn w:val="16"/>
    <w:qFormat/>
    <w:uiPriority w:val="0"/>
    <w:rPr>
      <w:rFonts w:ascii="仿宋_GB2312" w:eastAsia="仿宋_GB2312" w:cs="仿宋_GB2312"/>
      <w:color w:val="000000"/>
      <w:sz w:val="20"/>
      <w:szCs w:val="20"/>
      <w:u w:val="none"/>
      <w:lang w:bidi="ar-SA"/>
    </w:rPr>
  </w:style>
  <w:style w:type="character" w:customStyle="1" w:styleId="23">
    <w:name w:val="font11"/>
    <w:basedOn w:val="16"/>
    <w:qFormat/>
    <w:uiPriority w:val="0"/>
    <w:rPr>
      <w:rFonts w:ascii="宋体" w:eastAsia="宋体" w:cs="宋体"/>
      <w:color w:val="000000"/>
      <w:sz w:val="20"/>
      <w:szCs w:val="20"/>
      <w:u w:val="none"/>
      <w:lang w:bidi="ar-SA"/>
    </w:rPr>
  </w:style>
  <w:style w:type="character" w:customStyle="1" w:styleId="24">
    <w:name w:val="font121"/>
    <w:qFormat/>
    <w:uiPriority w:val="0"/>
    <w:rPr>
      <w:rFonts w:ascii="宋体" w:eastAsia="宋体" w:cs="宋体"/>
      <w:color w:val="000000"/>
      <w:sz w:val="24"/>
      <w:szCs w:val="24"/>
      <w:u w:val="none"/>
      <w:lang w:bidi="ar-SA"/>
    </w:rPr>
  </w:style>
  <w:style w:type="character" w:customStyle="1" w:styleId="25">
    <w:name w:val="font171"/>
    <w:qFormat/>
    <w:uiPriority w:val="0"/>
    <w:rPr>
      <w:rFonts w:ascii="仿宋_GB2312" w:eastAsia="仿宋_GB2312" w:cs="仿宋_GB2312"/>
      <w:color w:val="000000"/>
      <w:sz w:val="24"/>
      <w:szCs w:val="24"/>
      <w:u w:val="none"/>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12</Pages>
  <Words>14309</Words>
  <Characters>14396</Characters>
  <Lines>1863</Lines>
  <Paragraphs>588</Paragraphs>
  <TotalTime>11</TotalTime>
  <ScaleCrop>false</ScaleCrop>
  <LinksUpToDate>false</LinksUpToDate>
  <CharactersWithSpaces>14528</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uos</cp:lastModifiedBy>
  <dcterms:modified xsi:type="dcterms:W3CDTF">2026-01-23T10:13:46Z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eyJoZGlkIjoiZjc4NWQ1ZDhmMDA2MTViOGU2ZTQwMGU1ODhjNTQwMWQiLCJ1c2VySWQiOiIyMjMzNjM2MTgifQ==</vt:lpwstr>
  </property>
  <property fmtid="{D5CDD505-2E9C-101B-9397-08002B2CF9AE}" pid="3" name="KSOProductBuildVer">
    <vt:lpwstr>2052-11.8.2.10251</vt:lpwstr>
  </property>
  <property fmtid="{D5CDD505-2E9C-101B-9397-08002B2CF9AE}" pid="4" name="ICV">
    <vt:lpwstr>D5B055CF45444ECAB8FB4BB89234D343_12</vt:lpwstr>
  </property>
</Properties>
</file>