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B7A4D">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灵活就业人员参加社会保险</w:t>
      </w:r>
    </w:p>
    <w:p w14:paraId="0DF82761">
      <w:pPr>
        <w:pStyle w:val="6"/>
        <w:spacing w:before="0" w:after="0" w:line="70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“全市通办”工作方案</w:t>
      </w:r>
    </w:p>
    <w:p w14:paraId="61D0B1C7">
      <w:pPr>
        <w:pStyle w:val="6"/>
        <w:spacing w:before="0" w:after="0" w:line="579" w:lineRule="exact"/>
        <w:ind w:firstLine="640" w:firstLineChars="200"/>
        <w:jc w:val="both"/>
        <w:rPr>
          <w:rFonts w:hint="eastAsia" w:ascii="仿宋_GB2312" w:hAnsi="仿宋_GB2312" w:eastAsia="仿宋_GB2312" w:cs="仿宋_GB2312"/>
          <w:sz w:val="32"/>
          <w:szCs w:val="32"/>
        </w:rPr>
      </w:pPr>
    </w:p>
    <w:p w14:paraId="6C7B9802">
      <w:pPr>
        <w:pStyle w:val="6"/>
        <w:spacing w:before="0" w:after="0" w:line="579"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为进一步优化营商环境，提升灵活就业人员参保的便捷性，减轻参保人员负担，扩大社会保险覆盖面，结合我市实际情况，特制定本工作方案。</w:t>
      </w:r>
    </w:p>
    <w:p w14:paraId="5C838347">
      <w:pPr>
        <w:pStyle w:val="2"/>
        <w:spacing w:before="0" w:after="0" w:line="579" w:lineRule="exact"/>
        <w:ind w:firstLine="640" w:firstLineChars="200"/>
        <w:rPr>
          <w:rFonts w:hint="eastAsia" w:ascii="仿宋_GB2312" w:hAnsi="仿宋_GB2312" w:eastAsia="仿宋_GB2312" w:cs="仿宋_GB2312"/>
          <w:color w:val="auto"/>
        </w:rPr>
      </w:pPr>
      <w:r>
        <w:rPr>
          <w:rFonts w:hint="eastAsia" w:ascii="黑体" w:hAnsi="黑体" w:eastAsia="黑体" w:cs="黑体"/>
          <w:color w:val="auto"/>
          <w:sz w:val="32"/>
          <w:szCs w:val="32"/>
        </w:rPr>
        <w:t>一、工作目标</w:t>
      </w:r>
    </w:p>
    <w:p w14:paraId="3C50330E">
      <w:pPr>
        <w:pStyle w:val="6"/>
        <w:spacing w:before="0" w:after="0" w:line="579"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破传统参保模式受户籍限制的局面，变“属地经办”为“多点可办”，实现灵活就业人员在全市范围内任选社保经办机构参保缴费，让参保人员无需返回户籍地即可通过线上线下渠道完成办理参保，提供“家门口”社保服务，减少参保人员时间和交通成本，提高业务审批效率。</w:t>
      </w:r>
    </w:p>
    <w:p w14:paraId="6BC36804">
      <w:pPr>
        <w:pStyle w:val="2"/>
        <w:spacing w:before="0" w:after="0" w:line="579" w:lineRule="exact"/>
        <w:ind w:firstLine="640" w:firstLineChars="200"/>
        <w:rPr>
          <w:rFonts w:hint="eastAsia" w:ascii="仿宋_GB2312" w:hAnsi="仿宋_GB2312" w:eastAsia="仿宋_GB2312" w:cs="仿宋_GB2312"/>
          <w:color w:val="auto"/>
        </w:rPr>
      </w:pPr>
      <w:r>
        <w:rPr>
          <w:rFonts w:hint="eastAsia" w:ascii="黑体" w:hAnsi="黑体" w:eastAsia="黑体" w:cs="黑体"/>
          <w:color w:val="auto"/>
          <w:sz w:val="32"/>
          <w:szCs w:val="32"/>
        </w:rPr>
        <w:t>二、主要任务及工作措施</w:t>
      </w:r>
    </w:p>
    <w:p w14:paraId="427A49AE">
      <w:pPr>
        <w:pStyle w:val="3"/>
        <w:spacing w:before="0" w:after="0" w:line="579" w:lineRule="exact"/>
        <w:ind w:firstLine="640" w:firstLineChars="200"/>
        <w:rPr>
          <w:rFonts w:hint="eastAsia" w:ascii="仿宋_GB2312" w:hAnsi="仿宋_GB2312" w:eastAsia="仿宋_GB2312" w:cs="仿宋_GB2312"/>
          <w:color w:val="auto"/>
        </w:rPr>
      </w:pPr>
      <w:r>
        <w:rPr>
          <w:rFonts w:hint="eastAsia" w:ascii="楷体_GB2312" w:hAnsi="楷体_GB2312" w:eastAsia="楷体_GB2312" w:cs="楷体_GB2312"/>
          <w:color w:val="auto"/>
        </w:rPr>
        <w:t>（一）打破区域限制</w:t>
      </w:r>
    </w:p>
    <w:p w14:paraId="68696529">
      <w:pPr>
        <w:pStyle w:val="6"/>
        <w:spacing w:before="0" w:after="0" w:line="579"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取消灵活就业人员参保的户籍限制，允许其在全市范围内自由选择社保经办机构办理参保手续。各级社保经办机构依据参保人员身份证即可实现参保业务的异地办理。</w:t>
      </w:r>
    </w:p>
    <w:p w14:paraId="2E5AC4A4">
      <w:pPr>
        <w:pStyle w:val="3"/>
        <w:spacing w:before="0" w:after="0" w:line="579" w:lineRule="exact"/>
        <w:ind w:firstLine="640" w:firstLineChars="200"/>
        <w:rPr>
          <w:rFonts w:hint="eastAsia" w:ascii="仿宋_GB2312" w:hAnsi="仿宋_GB2312" w:eastAsia="仿宋_GB2312" w:cs="仿宋_GB2312"/>
          <w:color w:val="auto"/>
        </w:rPr>
      </w:pPr>
      <w:r>
        <w:rPr>
          <w:rFonts w:hint="eastAsia" w:ascii="楷体_GB2312" w:hAnsi="楷体_GB2312" w:eastAsia="楷体_GB2312" w:cs="楷体_GB2312"/>
          <w:color w:val="auto"/>
        </w:rPr>
        <w:t>（二）优化服务模式</w:t>
      </w:r>
    </w:p>
    <w:p w14:paraId="6B368CE2">
      <w:pPr>
        <w:pStyle w:val="6"/>
        <w:spacing w:before="0" w:after="0" w:line="579"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1.加强线下服务：在各级社保经办机构设置灵活就业人员参保服务窗口，为参保人员提供咨询、指导和办理服务。优化窗口业务流程，简化办事手续，提高办事效率。</w:t>
      </w:r>
    </w:p>
    <w:p w14:paraId="26C7BAFB">
      <w:pPr>
        <w:pStyle w:val="6"/>
        <w:spacing w:before="0" w:after="0" w:line="579"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2.拓展线上服务：借助金保工程一体化平台外部受理端及“掌上12333”“龙易办”等手机APP，让参保人员可以随时随地通过网络办理参保登记、缴费申报、信息查询等业务。加强线上服</w:t>
      </w:r>
      <w:bookmarkStart w:id="0" w:name="_GoBack"/>
      <w:bookmarkEnd w:id="0"/>
      <w:r>
        <w:rPr>
          <w:rFonts w:hint="eastAsia" w:ascii="仿宋_GB2312" w:hAnsi="仿宋_GB2312" w:eastAsia="仿宋_GB2312" w:cs="仿宋_GB2312"/>
          <w:sz w:val="32"/>
          <w:szCs w:val="32"/>
        </w:rPr>
        <w:t>务的宣传推广，提高参保人员对线上服务的知晓度和使用率。</w:t>
      </w:r>
    </w:p>
    <w:p w14:paraId="575CF2D8">
      <w:pPr>
        <w:pStyle w:val="6"/>
        <w:spacing w:before="0" w:after="0" w:line="579"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三、工作要求</w:t>
      </w:r>
    </w:p>
    <w:p w14:paraId="23DD2322">
      <w:pPr>
        <w:pStyle w:val="6"/>
        <w:spacing w:before="0" w:after="0" w:line="579"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（一）提高思想认识。</w:t>
      </w:r>
      <w:r>
        <w:rPr>
          <w:rFonts w:hint="eastAsia" w:ascii="仿宋_GB2312" w:hAnsi="仿宋_GB2312" w:eastAsia="仿宋_GB2312" w:cs="仿宋_GB2312"/>
          <w:sz w:val="32"/>
          <w:szCs w:val="32"/>
        </w:rPr>
        <w:t>推进灵活就业人员参保“全市通办”是践行以人民为中心发展思想的重要体现，也是优化营商环境的具体举措，各级社保经办机构要高度重视，认真组织实施，确保灵活就业人员参加社会保险“全市通办”工作顺利推进。</w:t>
      </w:r>
    </w:p>
    <w:p w14:paraId="7599A0F2">
      <w:pPr>
        <w:pStyle w:val="6"/>
        <w:spacing w:before="0" w:after="0" w:line="579"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（二）加快工作推进。</w:t>
      </w:r>
      <w:r>
        <w:rPr>
          <w:rFonts w:hint="eastAsia" w:ascii="仿宋_GB2312" w:hAnsi="仿宋_GB2312" w:eastAsia="仿宋_GB2312" w:cs="仿宋_GB2312"/>
          <w:sz w:val="32"/>
          <w:szCs w:val="32"/>
        </w:rPr>
        <w:t>各级社保经办机构要加强经办人员业务培训，切实提升经办人员业务能力和服务水平。及时收集参保人员的反馈意见，对工作中出现的问题进行及时解决和优化。</w:t>
      </w:r>
    </w:p>
    <w:p w14:paraId="4A0F3A41">
      <w:pPr>
        <w:spacing w:line="560" w:lineRule="exact"/>
        <w:ind w:firstLine="640" w:firstLineChars="200"/>
        <w:rPr>
          <w:rFonts w:hint="eastAsia" w:ascii="Times New Roman" w:eastAsia="仿宋_GB2312"/>
        </w:rPr>
      </w:pPr>
      <w:r>
        <w:rPr>
          <w:rFonts w:hint="eastAsia" w:ascii="楷体_GB2312" w:hAnsi="楷体_GB2312" w:eastAsia="楷体_GB2312" w:cs="楷体_GB2312"/>
          <w:szCs w:val="32"/>
        </w:rPr>
        <w:t>（三）强化宣传引导。</w:t>
      </w:r>
      <w:r>
        <w:rPr>
          <w:rFonts w:hint="eastAsia" w:ascii="仿宋_GB2312" w:hAnsi="仿宋_GB2312" w:eastAsia="仿宋_GB2312" w:cs="仿宋_GB2312"/>
          <w:szCs w:val="32"/>
        </w:rPr>
        <w:t>加强灵活就业人员参保“全市通办”事项宣传，通过微信公众号、LED屏、宣传栏多种渠道，结合“社保服务进万家”等活动，广泛宣传灵活就业人员参加社会保险“全市通办”政策的内容和办理流程，切实提高参保人员的知晓度和认可度。</w:t>
      </w:r>
    </w:p>
    <w:p w14:paraId="5BDFC48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16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32"/>
      <w:szCs w:val="22"/>
      <w:lang w:val="en-US" w:eastAsia="zh-CN" w:bidi="ar-SA"/>
      <w14:ligatures w14:val="standardContextual"/>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3">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_Style 13"/>
    <w:qFormat/>
    <w:uiPriority w:val="0"/>
    <w:pPr>
      <w:spacing w:before="120" w:after="120" w:line="288" w:lineRule="auto"/>
    </w:pPr>
    <w:rPr>
      <w:rFonts w:ascii="Arial" w:hAnsi="Arial" w:eastAsia="等线" w:cs="Arial"/>
      <w:kern w:val="0"/>
      <w:sz w:val="22"/>
      <w:szCs w:val="22"/>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2025-10-23T09:21:16Z</dcterms:created>
  <dc:creator>lenovo</dc:creator>
  <cp:lastModifiedBy>小红帽</cp:lastModifiedBy>
  <dcterms:modified xsi:type="dcterms:W3CDTF">2025-10-23T09:21:24Z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eyJoZGlkIjoiYmJhNTI5ZTgwZDFhZThhOTIwNGUwZmJhN2M0NTg2MjUiLCJ1c2VySWQiOiI0MTQ0OTMyMDIifQ==</vt:lpwstr>
  </property>
  <property fmtid="{D5CDD505-2E9C-101B-9397-08002B2CF9AE}" pid="4" name="ICV">
    <vt:lpwstr>F7173342215948C8A2A69F58A8FFC507_12</vt:lpwstr>
  </property>
</Properties>
</file>