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伊春市本级义务教育薄弱环节改善与能力提升专项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转移支付202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b/>
          <w:color w:val="auto"/>
          <w:sz w:val="36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一、绩效目标分解下达情况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（一）中央和省下达专项转移支付预算和绩效目标情况。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/>
          <w:color w:val="auto"/>
          <w:sz w:val="32"/>
          <w:szCs w:val="32"/>
        </w:rPr>
        <w:t>年我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市收到</w:t>
      </w:r>
      <w:r>
        <w:rPr>
          <w:rFonts w:hint="eastAsia" w:ascii="仿宋_GB2312"/>
          <w:color w:val="auto"/>
          <w:sz w:val="32"/>
          <w:szCs w:val="32"/>
          <w:lang w:eastAsia="zh-CN"/>
        </w:rPr>
        <w:t>中央</w:t>
      </w:r>
      <w:r>
        <w:rPr>
          <w:rFonts w:hint="eastAsia" w:ascii="仿宋_GB2312"/>
          <w:color w:val="auto"/>
          <w:sz w:val="32"/>
          <w:szCs w:val="32"/>
        </w:rPr>
        <w:t>下达</w:t>
      </w:r>
      <w:r>
        <w:rPr>
          <w:rFonts w:hint="eastAsia" w:ascii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/>
          <w:color w:val="auto"/>
          <w:sz w:val="32"/>
          <w:szCs w:val="32"/>
        </w:rPr>
        <w:t>义务教育薄弱环节改善与能力提升转移支付专项资金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/>
          <w:color w:val="auto"/>
          <w:sz w:val="32"/>
          <w:szCs w:val="32"/>
        </w:rPr>
        <w:t>笔，分别为</w:t>
      </w:r>
      <w:r>
        <w:rPr>
          <w:rFonts w:hint="eastAsia" w:ascii="仿宋_GB2312"/>
          <w:sz w:val="32"/>
          <w:szCs w:val="32"/>
        </w:rPr>
        <w:t>《</w:t>
      </w:r>
      <w:r>
        <w:rPr>
          <w:rFonts w:hint="eastAsia" w:ascii="仿宋_GB2312"/>
          <w:sz w:val="32"/>
          <w:szCs w:val="32"/>
          <w:lang w:eastAsia="zh-CN"/>
        </w:rPr>
        <w:t>黑龙江省财政厅、</w:t>
      </w:r>
      <w:r>
        <w:rPr>
          <w:rFonts w:hint="eastAsia" w:ascii="仿宋_GB2312"/>
          <w:sz w:val="32"/>
          <w:szCs w:val="32"/>
          <w:lang w:val="en-US" w:eastAsia="zh-CN"/>
        </w:rPr>
        <w:t>黑龙江省教育厅</w:t>
      </w:r>
      <w:r>
        <w:rPr>
          <w:rFonts w:hint="eastAsia" w:ascii="仿宋_GB2312"/>
          <w:sz w:val="32"/>
          <w:szCs w:val="32"/>
        </w:rPr>
        <w:t>关于提前下达202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eastAsia="zh-CN"/>
        </w:rPr>
        <w:t>义务教育薄弱环节改善与能力提升补助</w:t>
      </w:r>
      <w:r>
        <w:rPr>
          <w:rFonts w:hint="eastAsia" w:ascii="仿宋_GB2312"/>
          <w:sz w:val="32"/>
          <w:szCs w:val="32"/>
        </w:rPr>
        <w:t>资金的通知》</w:t>
      </w:r>
      <w:r>
        <w:rPr>
          <w:rFonts w:hint="eastAsia" w:ascii="仿宋_GB2312"/>
          <w:sz w:val="32"/>
          <w:szCs w:val="32"/>
          <w:lang w:val="en-US" w:eastAsia="zh-CN"/>
        </w:rPr>
        <w:t>[</w:t>
      </w:r>
      <w:r>
        <w:rPr>
          <w:rFonts w:hint="eastAsia" w:ascii="仿宋_GB2312"/>
          <w:sz w:val="32"/>
          <w:szCs w:val="32"/>
        </w:rPr>
        <w:t>黑财指（教）〔</w:t>
      </w:r>
      <w:r>
        <w:rPr>
          <w:rFonts w:hint="eastAsia" w:ascii="仿宋_GB2312"/>
          <w:sz w:val="32"/>
          <w:szCs w:val="32"/>
          <w:lang w:val="en-US" w:eastAsia="zh-CN"/>
        </w:rPr>
        <w:t>2024</w:t>
      </w:r>
      <w:r>
        <w:rPr>
          <w:rFonts w:hint="eastAsia" w:ascii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81</w:t>
      </w:r>
      <w:r>
        <w:rPr>
          <w:rFonts w:hint="eastAsia" w:ascii="仿宋_GB2312"/>
          <w:sz w:val="32"/>
          <w:szCs w:val="32"/>
        </w:rPr>
        <w:t>号</w:t>
      </w:r>
      <w:r>
        <w:rPr>
          <w:rFonts w:hint="eastAsia" w:ascii="仿宋_GB2312"/>
          <w:sz w:val="32"/>
          <w:szCs w:val="32"/>
          <w:lang w:val="en-US" w:eastAsia="zh-CN"/>
        </w:rPr>
        <w:t>]</w:t>
      </w:r>
      <w:r>
        <w:rPr>
          <w:rFonts w:hint="eastAsia" w:ascii="仿宋_GB2312"/>
          <w:color w:val="auto"/>
          <w:sz w:val="32"/>
          <w:szCs w:val="32"/>
        </w:rPr>
        <w:t>，下达资金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953</w:t>
      </w:r>
      <w:r>
        <w:rPr>
          <w:rFonts w:hint="eastAsia" w:ascii="仿宋_GB2312"/>
          <w:color w:val="auto"/>
          <w:sz w:val="32"/>
          <w:szCs w:val="32"/>
        </w:rPr>
        <w:t>万元；</w:t>
      </w:r>
      <w:r>
        <w:rPr>
          <w:rFonts w:hint="eastAsia" w:ascii="仿宋_GB2312"/>
          <w:sz w:val="32"/>
          <w:szCs w:val="32"/>
        </w:rPr>
        <w:t>《</w:t>
      </w:r>
      <w:r>
        <w:rPr>
          <w:rFonts w:hint="eastAsia" w:ascii="仿宋_GB2312"/>
          <w:sz w:val="32"/>
          <w:szCs w:val="32"/>
          <w:lang w:eastAsia="zh-CN"/>
        </w:rPr>
        <w:t>黑龙江省财政厅、</w:t>
      </w:r>
      <w:r>
        <w:rPr>
          <w:rFonts w:hint="eastAsia" w:ascii="仿宋_GB2312"/>
          <w:sz w:val="32"/>
          <w:szCs w:val="32"/>
          <w:lang w:val="en-US" w:eastAsia="zh-CN"/>
        </w:rPr>
        <w:t>黑龙江省教育厅</w:t>
      </w:r>
      <w:r>
        <w:rPr>
          <w:rFonts w:hint="eastAsia" w:ascii="仿宋_GB2312"/>
          <w:sz w:val="32"/>
          <w:szCs w:val="32"/>
        </w:rPr>
        <w:t>关于下达</w:t>
      </w:r>
      <w:r>
        <w:rPr>
          <w:rFonts w:hint="eastAsia" w:ascii="仿宋_GB2312"/>
          <w:sz w:val="32"/>
          <w:szCs w:val="32"/>
          <w:lang w:val="en-US" w:eastAsia="zh-CN"/>
        </w:rPr>
        <w:t>2024年</w:t>
      </w:r>
      <w:r>
        <w:rPr>
          <w:rFonts w:hint="eastAsia" w:ascii="仿宋_GB2312"/>
          <w:sz w:val="32"/>
          <w:szCs w:val="32"/>
          <w:lang w:eastAsia="zh-CN"/>
        </w:rPr>
        <w:t>义务教育薄弱环节改善与能力提升补助</w:t>
      </w:r>
      <w:r>
        <w:rPr>
          <w:rFonts w:hint="eastAsia" w:ascii="仿宋_GB2312"/>
          <w:sz w:val="32"/>
          <w:szCs w:val="32"/>
        </w:rPr>
        <w:t>资金的通知》</w:t>
      </w:r>
      <w:r>
        <w:rPr>
          <w:rFonts w:hint="eastAsia" w:ascii="仿宋_GB2312"/>
          <w:sz w:val="32"/>
          <w:szCs w:val="32"/>
          <w:lang w:val="en-US" w:eastAsia="zh-CN"/>
        </w:rPr>
        <w:t>[</w:t>
      </w:r>
      <w:r>
        <w:rPr>
          <w:rFonts w:hint="eastAsia" w:ascii="仿宋_GB2312"/>
          <w:sz w:val="32"/>
          <w:szCs w:val="32"/>
        </w:rPr>
        <w:t>黑财指（教）〔</w:t>
      </w:r>
      <w:r>
        <w:rPr>
          <w:rFonts w:hint="eastAsia" w:ascii="仿宋_GB2312"/>
          <w:sz w:val="32"/>
          <w:szCs w:val="32"/>
          <w:lang w:val="en-US" w:eastAsia="zh-CN"/>
        </w:rPr>
        <w:t>2024</w:t>
      </w:r>
      <w:r>
        <w:rPr>
          <w:rFonts w:hint="eastAsia" w:ascii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212</w:t>
      </w:r>
      <w:r>
        <w:rPr>
          <w:rFonts w:hint="eastAsia" w:ascii="仿宋_GB2312"/>
          <w:sz w:val="32"/>
          <w:szCs w:val="32"/>
        </w:rPr>
        <w:t>号</w:t>
      </w:r>
      <w:r>
        <w:rPr>
          <w:rFonts w:hint="eastAsia" w:ascii="仿宋_GB2312"/>
          <w:sz w:val="32"/>
          <w:szCs w:val="32"/>
          <w:lang w:val="en-US" w:eastAsia="zh-CN"/>
        </w:rPr>
        <w:t>]</w:t>
      </w:r>
      <w:r>
        <w:rPr>
          <w:rFonts w:hint="eastAsia" w:ascii="仿宋_GB2312"/>
          <w:color w:val="auto"/>
          <w:sz w:val="32"/>
          <w:szCs w:val="32"/>
        </w:rPr>
        <w:t>，下达资金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/>
          <w:color w:val="auto"/>
          <w:sz w:val="32"/>
          <w:szCs w:val="32"/>
        </w:rPr>
        <w:t>万元，全年共计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979</w:t>
      </w:r>
      <w:r>
        <w:rPr>
          <w:rFonts w:hint="eastAsia" w:ascii="仿宋_GB2312"/>
          <w:color w:val="auto"/>
          <w:sz w:val="32"/>
          <w:szCs w:val="32"/>
        </w:rPr>
        <w:t>万元</w:t>
      </w:r>
      <w:r>
        <w:rPr>
          <w:rFonts w:hint="eastAsia" w:ascii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（二）市内分解下达预算和绩效目标情况。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黑体" w:eastAsia="仿宋_GB2312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cs="黑体"/>
          <w:bCs/>
          <w:color w:val="auto"/>
          <w:sz w:val="32"/>
          <w:szCs w:val="32"/>
        </w:rPr>
        <w:t>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按照</w:t>
      </w:r>
      <w:r>
        <w:rPr>
          <w:rFonts w:hint="eastAsia" w:ascii="仿宋_GB2312" w:hAnsi="黑体" w:cs="黑体"/>
          <w:bCs/>
          <w:color w:val="auto"/>
          <w:sz w:val="32"/>
          <w:szCs w:val="32"/>
          <w:lang w:eastAsia="zh-CN"/>
        </w:rPr>
        <w:t>中央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下达的指标数，根据资金使用范围和使用要求，结合我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实际情况，对专项资金进行了合理分配，全部下达</w:t>
      </w:r>
      <w:r>
        <w:rPr>
          <w:rFonts w:hint="eastAsia" w:ascii="仿宋_GB2312" w:hAnsi="黑体" w:cs="黑体"/>
          <w:bCs/>
          <w:color w:val="auto"/>
          <w:sz w:val="32"/>
          <w:szCs w:val="32"/>
          <w:lang w:eastAsia="zh-CN"/>
        </w:rPr>
        <w:t>至市本级各区，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用于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义务教育学校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薄弱环节改善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与能力提升支出。分别下达给伊美区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341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万元，乌翠区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150.5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万元，金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林区188万元，友好区299.5万元</w:t>
      </w:r>
      <w:r>
        <w:rPr>
          <w:rFonts w:hint="eastAsia" w:ascii="仿宋_GB2312" w:hAnsi="黑体" w:cs="黑体"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黑体" w:cs="黑体"/>
          <w:bCs/>
          <w:color w:val="auto"/>
          <w:sz w:val="32"/>
          <w:szCs w:val="32"/>
        </w:rPr>
      </w:pPr>
      <w:r>
        <w:rPr>
          <w:rFonts w:hint="eastAsia" w:ascii="仿宋_GB2312" w:hAnsi="黑体" w:cs="黑体"/>
          <w:bCs/>
          <w:color w:val="auto"/>
          <w:sz w:val="32"/>
          <w:szCs w:val="32"/>
        </w:rPr>
        <w:t>绩效目标为：</w:t>
      </w:r>
      <w:r>
        <w:rPr>
          <w:rFonts w:hint="eastAsia" w:ascii="仿宋_GB2312" w:hAnsi="黑体" w:cs="黑体"/>
          <w:bCs/>
          <w:sz w:val="32"/>
          <w:szCs w:val="32"/>
        </w:rPr>
        <w:t>支持改善农村学校基本办学条件，支持新建、改扩建必要的义务教育学校，有序扩大城镇学位供给，巩固消除“大班额”成果；支持学校网络设施设备和“三个课堂”建设，配备体育、美育和劳动教育所需必要的体育、美育场地和劳动教育场所，改善校园文化环境，稳步提升学校办学能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绩效目标完成情况分析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从资金执行情况看，预算资金到位率为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100%，专项资金及时分解下达，用于支持市本级义务教育学校薄弱环节改善工作，资金拨付均经过了相关审批程序，手续完整、合规。各区各校资金使用合规，主要用于维修改造校舍、购置仪器设备课桌椅等。截止2024年年底，中央财政资金支出955.36万元，中央资金预算执行率为97.59%，其中：伊美区97.1%，金林区100%，乌翠区98.74%，友好区96.04%。伊美区、友好区和乌翠区项目已全部竣工，结余资金为采购预算与实际成交价格的差额，2025年继续用于义务教育薄弱改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（二）资金管理情况分析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</w:rPr>
        <w:t>义务教育薄弱环节改善与能力提升专项转移支付</w:t>
      </w:r>
      <w:r>
        <w:rPr>
          <w:rFonts w:ascii="仿宋_GB2312"/>
          <w:color w:val="auto"/>
          <w:sz w:val="32"/>
          <w:szCs w:val="32"/>
        </w:rPr>
        <w:t>资金是推动</w:t>
      </w:r>
      <w:r>
        <w:rPr>
          <w:rFonts w:hint="eastAsia" w:ascii="仿宋_GB2312"/>
          <w:color w:val="auto"/>
          <w:sz w:val="32"/>
          <w:szCs w:val="32"/>
        </w:rPr>
        <w:t>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/>
          <w:color w:val="auto"/>
          <w:sz w:val="32"/>
          <w:szCs w:val="32"/>
        </w:rPr>
        <w:t>改善义务教育办学条件和提升教育质量的有力资金保障。</w:t>
      </w:r>
      <w:r>
        <w:rPr>
          <w:rFonts w:ascii="仿宋_GB2312"/>
          <w:color w:val="auto"/>
          <w:sz w:val="32"/>
          <w:szCs w:val="32"/>
        </w:rPr>
        <w:t>为确保资金使用安全，</w:t>
      </w:r>
      <w:r>
        <w:rPr>
          <w:rFonts w:hint="eastAsia" w:ascii="仿宋_GB2312"/>
          <w:color w:val="auto"/>
          <w:sz w:val="32"/>
          <w:szCs w:val="32"/>
        </w:rPr>
        <w:t>发挥资金使用效益</w:t>
      </w:r>
      <w:r>
        <w:rPr>
          <w:rFonts w:ascii="仿宋_GB2312"/>
          <w:color w:val="auto"/>
          <w:sz w:val="32"/>
          <w:szCs w:val="32"/>
        </w:rPr>
        <w:t>，</w:t>
      </w:r>
      <w:r>
        <w:rPr>
          <w:rFonts w:hint="eastAsia" w:ascii="仿宋_GB2312"/>
          <w:color w:val="auto"/>
          <w:sz w:val="32"/>
          <w:szCs w:val="32"/>
        </w:rPr>
        <w:t>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市</w:t>
      </w:r>
      <w:r>
        <w:rPr>
          <w:rFonts w:ascii="仿宋_GB2312"/>
          <w:color w:val="auto"/>
          <w:sz w:val="32"/>
          <w:szCs w:val="32"/>
        </w:rPr>
        <w:t>严格按照专项资金管理要求，切实强化</w:t>
      </w:r>
      <w:r>
        <w:rPr>
          <w:rFonts w:hint="eastAsia" w:ascii="仿宋_GB2312"/>
          <w:color w:val="auto"/>
          <w:sz w:val="32"/>
          <w:szCs w:val="32"/>
        </w:rPr>
        <w:t>项目</w:t>
      </w:r>
      <w:r>
        <w:rPr>
          <w:rFonts w:ascii="仿宋_GB2312"/>
          <w:color w:val="auto"/>
          <w:sz w:val="32"/>
          <w:szCs w:val="32"/>
        </w:rPr>
        <w:t>资金的管理，确保资金合理、高效的使用，未发生资金截留、挤占、挪用等现</w:t>
      </w:r>
      <w:r>
        <w:rPr>
          <w:rFonts w:hint="eastAsia" w:ascii="仿宋_GB2312"/>
          <w:color w:val="auto"/>
          <w:sz w:val="32"/>
          <w:szCs w:val="32"/>
        </w:rPr>
        <w:t>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总体绩效目标完成情况分析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按照年度总体绩效目标情况看，市级财政及时分解和拨付专项资金，各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各校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围绕整体改善义务教育办学条件和提升教育质量，重点解决现阶段存在的突出问题，进一步巩固和提高义务教育均衡发展水平。通过项目实施，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全面推进了义务教育学校薄弱环节改善与能力提升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，维修改造学校校舍及运动场，购置了设施设备及课桌椅等，全面消除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人以上大班额，进一步提升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学校办学条件，稳步提高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学校办学能力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，达成了部分绩效目标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）绩效指标完成情况分析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/>
          <w:b/>
          <w:color w:val="auto"/>
          <w:sz w:val="32"/>
          <w:szCs w:val="32"/>
        </w:rPr>
        <w:t>1.产出指标完成情况分析。</w:t>
      </w:r>
    </w:p>
    <w:p>
      <w:pPr>
        <w:spacing w:line="560" w:lineRule="exact"/>
        <w:ind w:firstLine="640" w:firstLineChars="200"/>
        <w:rPr>
          <w:rFonts w:hint="eastAsia" w:ascii="仿宋_GB2312"/>
          <w:color w:val="auto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质量指标：建设项目合格率</w:t>
      </w:r>
      <w:r>
        <w:rPr>
          <w:rFonts w:hint="eastAsia" w:ascii="仿宋_GB2312"/>
          <w:sz w:val="32"/>
          <w:szCs w:val="32"/>
          <w:lang w:val="en-US" w:eastAsia="zh-CN"/>
        </w:rPr>
        <w:t>100%，</w:t>
      </w:r>
      <w:r>
        <w:rPr>
          <w:rFonts w:hint="eastAsia" w:ascii="仿宋_GB2312"/>
          <w:color w:val="auto"/>
          <w:sz w:val="32"/>
          <w:szCs w:val="32"/>
        </w:rPr>
        <w:t>设备采购质量合格率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时效指标：校舍建设年度计划完成率100%，设备采购年度计划完成率100%。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/>
          <w:b/>
          <w:color w:val="auto"/>
          <w:sz w:val="32"/>
          <w:szCs w:val="32"/>
          <w:highlight w:val="none"/>
        </w:rPr>
        <w:t>2.效益指标完成情况分析。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color w:val="auto"/>
          <w:sz w:val="32"/>
          <w:szCs w:val="32"/>
          <w:highlight w:val="none"/>
        </w:rPr>
      </w:pPr>
      <w:r>
        <w:rPr>
          <w:rFonts w:hint="eastAsia" w:ascii="仿宋_GB2312"/>
          <w:color w:val="auto"/>
          <w:sz w:val="32"/>
          <w:szCs w:val="32"/>
        </w:rPr>
        <w:t>通过项目实施，我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市全面消除56人以上大班额，</w:t>
      </w:r>
      <w:r>
        <w:rPr>
          <w:rFonts w:hint="eastAsia" w:ascii="仿宋_GB2312"/>
          <w:color w:val="auto"/>
          <w:sz w:val="32"/>
          <w:szCs w:val="32"/>
        </w:rPr>
        <w:t>薄弱学校基本办学条件得到了进一步改善，</w:t>
      </w:r>
      <w:r>
        <w:rPr>
          <w:rFonts w:hint="eastAsia" w:ascii="仿宋_GB2312"/>
          <w:color w:val="auto"/>
          <w:sz w:val="32"/>
          <w:szCs w:val="32"/>
          <w:lang w:eastAsia="zh-CN"/>
        </w:rPr>
        <w:t>学校教学质量完成情况为好，档次为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95%，</w:t>
      </w:r>
      <w:r>
        <w:rPr>
          <w:rFonts w:hint="eastAsia" w:ascii="仿宋_GB2312"/>
          <w:color w:val="auto"/>
          <w:sz w:val="32"/>
          <w:szCs w:val="32"/>
        </w:rPr>
        <w:t>提高了义务教育</w:t>
      </w:r>
      <w:r>
        <w:rPr>
          <w:rFonts w:hint="eastAsia" w:ascii="仿宋_GB2312"/>
          <w:color w:val="auto"/>
          <w:sz w:val="32"/>
          <w:szCs w:val="32"/>
          <w:highlight w:val="none"/>
        </w:rPr>
        <w:t>均衡发展水平，创造了良好的社会效益。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/>
          <w:b/>
          <w:color w:val="auto"/>
          <w:sz w:val="32"/>
          <w:szCs w:val="32"/>
          <w:highlight w:val="none"/>
        </w:rPr>
        <w:t>3.满意度指标完成情况分析。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各地各校通过电话访问、线上线下发放问卷的形式开展满意度调查，老师、</w:t>
      </w:r>
      <w:r>
        <w:rPr>
          <w:rFonts w:hint="eastAsia" w:ascii="仿宋_GB2312" w:eastAsia="仿宋_GB2312"/>
          <w:color w:val="auto"/>
          <w:sz w:val="32"/>
          <w:szCs w:val="32"/>
        </w:rPr>
        <w:t>家长和学生的满意度达到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95%</w:t>
      </w:r>
      <w:r>
        <w:rPr>
          <w:rFonts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、偏离绩效目标的原因和下一步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>根据绩效评价结果，反映出专项资金使用管理过程中的问题，仍需进一步细化和明确。通过本项目的绩效评价工作，总结出了一些项目绩效管理经验，对于以后相似项目的管理工作起到一定的借鉴作用。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我市将按照有关要求将全部自评结果向社会公开，接受社会监督。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B4F43"/>
    <w:multiLevelType w:val="singleLevel"/>
    <w:tmpl w:val="8A6B4F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50"/>
  <w:drawingGridVerticalSpacing w:val="58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04C57"/>
    <w:rsid w:val="000101E1"/>
    <w:rsid w:val="00051710"/>
    <w:rsid w:val="00070325"/>
    <w:rsid w:val="000732DA"/>
    <w:rsid w:val="00075CDC"/>
    <w:rsid w:val="0007732C"/>
    <w:rsid w:val="0009004D"/>
    <w:rsid w:val="00091D53"/>
    <w:rsid w:val="000A0A8C"/>
    <w:rsid w:val="000B1464"/>
    <w:rsid w:val="000B1E8F"/>
    <w:rsid w:val="000C74AC"/>
    <w:rsid w:val="000D4FCB"/>
    <w:rsid w:val="000E00B9"/>
    <w:rsid w:val="000F7513"/>
    <w:rsid w:val="00103D16"/>
    <w:rsid w:val="00123199"/>
    <w:rsid w:val="001401C1"/>
    <w:rsid w:val="00164D84"/>
    <w:rsid w:val="001659A4"/>
    <w:rsid w:val="001820EF"/>
    <w:rsid w:val="00183EA5"/>
    <w:rsid w:val="001878F2"/>
    <w:rsid w:val="001C2325"/>
    <w:rsid w:val="001D3A8D"/>
    <w:rsid w:val="001D7AA7"/>
    <w:rsid w:val="0021024A"/>
    <w:rsid w:val="002146D4"/>
    <w:rsid w:val="00214EFA"/>
    <w:rsid w:val="00223448"/>
    <w:rsid w:val="0022356A"/>
    <w:rsid w:val="002332FA"/>
    <w:rsid w:val="00237C6A"/>
    <w:rsid w:val="00240D24"/>
    <w:rsid w:val="00246907"/>
    <w:rsid w:val="00250053"/>
    <w:rsid w:val="00253EDA"/>
    <w:rsid w:val="0027077C"/>
    <w:rsid w:val="00272445"/>
    <w:rsid w:val="00277560"/>
    <w:rsid w:val="0028029C"/>
    <w:rsid w:val="002B13A9"/>
    <w:rsid w:val="002B14BF"/>
    <w:rsid w:val="002B561E"/>
    <w:rsid w:val="002C109D"/>
    <w:rsid w:val="002E3DD0"/>
    <w:rsid w:val="002E6D8D"/>
    <w:rsid w:val="002F6705"/>
    <w:rsid w:val="003002AC"/>
    <w:rsid w:val="00301FC0"/>
    <w:rsid w:val="00307EB3"/>
    <w:rsid w:val="0031231E"/>
    <w:rsid w:val="00312DD0"/>
    <w:rsid w:val="0031620A"/>
    <w:rsid w:val="003173F7"/>
    <w:rsid w:val="0033401E"/>
    <w:rsid w:val="00336C60"/>
    <w:rsid w:val="0035261B"/>
    <w:rsid w:val="00363E46"/>
    <w:rsid w:val="00387DD5"/>
    <w:rsid w:val="003B1C3A"/>
    <w:rsid w:val="003C6374"/>
    <w:rsid w:val="003E690D"/>
    <w:rsid w:val="00413958"/>
    <w:rsid w:val="00415CB5"/>
    <w:rsid w:val="00457ECB"/>
    <w:rsid w:val="004621AD"/>
    <w:rsid w:val="00493012"/>
    <w:rsid w:val="00493686"/>
    <w:rsid w:val="0049688D"/>
    <w:rsid w:val="004B1A79"/>
    <w:rsid w:val="004B1C24"/>
    <w:rsid w:val="004B40CE"/>
    <w:rsid w:val="004D4804"/>
    <w:rsid w:val="004E0045"/>
    <w:rsid w:val="00510E8C"/>
    <w:rsid w:val="00511DAB"/>
    <w:rsid w:val="0053257D"/>
    <w:rsid w:val="00537A01"/>
    <w:rsid w:val="00537A15"/>
    <w:rsid w:val="005409F0"/>
    <w:rsid w:val="005472AF"/>
    <w:rsid w:val="00551819"/>
    <w:rsid w:val="00552314"/>
    <w:rsid w:val="005548B5"/>
    <w:rsid w:val="005572EA"/>
    <w:rsid w:val="00584373"/>
    <w:rsid w:val="00591AEB"/>
    <w:rsid w:val="005A6E47"/>
    <w:rsid w:val="005B1B66"/>
    <w:rsid w:val="005D364D"/>
    <w:rsid w:val="005D3AE1"/>
    <w:rsid w:val="005D50A2"/>
    <w:rsid w:val="005D7CC3"/>
    <w:rsid w:val="005E4E6A"/>
    <w:rsid w:val="0064274E"/>
    <w:rsid w:val="0064421E"/>
    <w:rsid w:val="00665185"/>
    <w:rsid w:val="00667E6C"/>
    <w:rsid w:val="00676278"/>
    <w:rsid w:val="006A7190"/>
    <w:rsid w:val="006D53AF"/>
    <w:rsid w:val="006D72B7"/>
    <w:rsid w:val="00707880"/>
    <w:rsid w:val="00724A6B"/>
    <w:rsid w:val="00744DA0"/>
    <w:rsid w:val="0074646B"/>
    <w:rsid w:val="00747B58"/>
    <w:rsid w:val="00754C4B"/>
    <w:rsid w:val="0076736A"/>
    <w:rsid w:val="00786849"/>
    <w:rsid w:val="00790CBC"/>
    <w:rsid w:val="0079202A"/>
    <w:rsid w:val="007A4DAB"/>
    <w:rsid w:val="007B5F05"/>
    <w:rsid w:val="007D08A3"/>
    <w:rsid w:val="007F1502"/>
    <w:rsid w:val="007F6133"/>
    <w:rsid w:val="00815A90"/>
    <w:rsid w:val="008B0C02"/>
    <w:rsid w:val="008C22CD"/>
    <w:rsid w:val="008C720D"/>
    <w:rsid w:val="008C7E8C"/>
    <w:rsid w:val="008E3484"/>
    <w:rsid w:val="008E69BB"/>
    <w:rsid w:val="008F483D"/>
    <w:rsid w:val="00905BC3"/>
    <w:rsid w:val="009061B6"/>
    <w:rsid w:val="00943757"/>
    <w:rsid w:val="00944A15"/>
    <w:rsid w:val="009472F6"/>
    <w:rsid w:val="009522BE"/>
    <w:rsid w:val="00996A1E"/>
    <w:rsid w:val="009A4ECF"/>
    <w:rsid w:val="009A7935"/>
    <w:rsid w:val="009B399F"/>
    <w:rsid w:val="009C0019"/>
    <w:rsid w:val="009E2483"/>
    <w:rsid w:val="009E2673"/>
    <w:rsid w:val="009E5370"/>
    <w:rsid w:val="00A03AF7"/>
    <w:rsid w:val="00A05DBE"/>
    <w:rsid w:val="00A1203A"/>
    <w:rsid w:val="00A25EA0"/>
    <w:rsid w:val="00A707DB"/>
    <w:rsid w:val="00A73076"/>
    <w:rsid w:val="00A74B1C"/>
    <w:rsid w:val="00AA3B3D"/>
    <w:rsid w:val="00AB0B15"/>
    <w:rsid w:val="00AC2CA7"/>
    <w:rsid w:val="00AC7C12"/>
    <w:rsid w:val="00AE52CE"/>
    <w:rsid w:val="00AE6CA7"/>
    <w:rsid w:val="00AF1A77"/>
    <w:rsid w:val="00AF42BC"/>
    <w:rsid w:val="00B22CBB"/>
    <w:rsid w:val="00B350EA"/>
    <w:rsid w:val="00B3587C"/>
    <w:rsid w:val="00B40A00"/>
    <w:rsid w:val="00B6263F"/>
    <w:rsid w:val="00B71CA3"/>
    <w:rsid w:val="00B738AA"/>
    <w:rsid w:val="00BB57D5"/>
    <w:rsid w:val="00BB5E41"/>
    <w:rsid w:val="00BC22F5"/>
    <w:rsid w:val="00BE0B98"/>
    <w:rsid w:val="00BE4ED9"/>
    <w:rsid w:val="00BE58CF"/>
    <w:rsid w:val="00BF6DA1"/>
    <w:rsid w:val="00C112A3"/>
    <w:rsid w:val="00C1177E"/>
    <w:rsid w:val="00C41F39"/>
    <w:rsid w:val="00C42FC1"/>
    <w:rsid w:val="00C56741"/>
    <w:rsid w:val="00C63310"/>
    <w:rsid w:val="00C749DF"/>
    <w:rsid w:val="00C90A5F"/>
    <w:rsid w:val="00CA1B94"/>
    <w:rsid w:val="00CA3342"/>
    <w:rsid w:val="00CA6616"/>
    <w:rsid w:val="00CB28C3"/>
    <w:rsid w:val="00CB57B0"/>
    <w:rsid w:val="00CC302A"/>
    <w:rsid w:val="00CE0419"/>
    <w:rsid w:val="00D1215A"/>
    <w:rsid w:val="00D16A96"/>
    <w:rsid w:val="00D215EC"/>
    <w:rsid w:val="00D43B47"/>
    <w:rsid w:val="00D57870"/>
    <w:rsid w:val="00D63908"/>
    <w:rsid w:val="00DB44C6"/>
    <w:rsid w:val="00DB4F33"/>
    <w:rsid w:val="00DB5E1D"/>
    <w:rsid w:val="00DC279B"/>
    <w:rsid w:val="00DC6AA1"/>
    <w:rsid w:val="00DD3301"/>
    <w:rsid w:val="00DE4A4A"/>
    <w:rsid w:val="00DF26D0"/>
    <w:rsid w:val="00E02D03"/>
    <w:rsid w:val="00E03A12"/>
    <w:rsid w:val="00E1585F"/>
    <w:rsid w:val="00E1715D"/>
    <w:rsid w:val="00E2447D"/>
    <w:rsid w:val="00E33E01"/>
    <w:rsid w:val="00E4332E"/>
    <w:rsid w:val="00E47500"/>
    <w:rsid w:val="00E47AA7"/>
    <w:rsid w:val="00E5642D"/>
    <w:rsid w:val="00E57F89"/>
    <w:rsid w:val="00E76E17"/>
    <w:rsid w:val="00E9088C"/>
    <w:rsid w:val="00EE5963"/>
    <w:rsid w:val="00F0705E"/>
    <w:rsid w:val="00F16999"/>
    <w:rsid w:val="00F33609"/>
    <w:rsid w:val="00F3792E"/>
    <w:rsid w:val="00F45D2F"/>
    <w:rsid w:val="00F55825"/>
    <w:rsid w:val="00F56CB2"/>
    <w:rsid w:val="00F57F82"/>
    <w:rsid w:val="00F64782"/>
    <w:rsid w:val="00F64D03"/>
    <w:rsid w:val="00F66296"/>
    <w:rsid w:val="00F70AA6"/>
    <w:rsid w:val="00F7434A"/>
    <w:rsid w:val="00F7734B"/>
    <w:rsid w:val="00F85E78"/>
    <w:rsid w:val="00F92394"/>
    <w:rsid w:val="00F9299F"/>
    <w:rsid w:val="00FA1855"/>
    <w:rsid w:val="00FA357A"/>
    <w:rsid w:val="00FA5702"/>
    <w:rsid w:val="00FB07AC"/>
    <w:rsid w:val="00FB165E"/>
    <w:rsid w:val="00FD1BC2"/>
    <w:rsid w:val="00FD4C8A"/>
    <w:rsid w:val="00FD5CB6"/>
    <w:rsid w:val="037D0BC8"/>
    <w:rsid w:val="04E91E33"/>
    <w:rsid w:val="070B125C"/>
    <w:rsid w:val="083D3D56"/>
    <w:rsid w:val="0845082D"/>
    <w:rsid w:val="08DA0569"/>
    <w:rsid w:val="08E934CF"/>
    <w:rsid w:val="09E965F2"/>
    <w:rsid w:val="11AE2734"/>
    <w:rsid w:val="139840D3"/>
    <w:rsid w:val="13D7C4AE"/>
    <w:rsid w:val="143E091F"/>
    <w:rsid w:val="14865FC8"/>
    <w:rsid w:val="150C2DB0"/>
    <w:rsid w:val="15F9547C"/>
    <w:rsid w:val="17C10212"/>
    <w:rsid w:val="17EDB4F8"/>
    <w:rsid w:val="18E75C78"/>
    <w:rsid w:val="19BE5002"/>
    <w:rsid w:val="1AC1670C"/>
    <w:rsid w:val="1BFCAAA8"/>
    <w:rsid w:val="1C5B0ECB"/>
    <w:rsid w:val="1D2E92C3"/>
    <w:rsid w:val="1DEFAEE6"/>
    <w:rsid w:val="1E761F05"/>
    <w:rsid w:val="1FBF68C5"/>
    <w:rsid w:val="1FBFB1CA"/>
    <w:rsid w:val="1FC7205C"/>
    <w:rsid w:val="20A12057"/>
    <w:rsid w:val="212E3584"/>
    <w:rsid w:val="228B3D05"/>
    <w:rsid w:val="26DF1AB6"/>
    <w:rsid w:val="2BEF68EF"/>
    <w:rsid w:val="2BFFAF5A"/>
    <w:rsid w:val="2D4E1A6B"/>
    <w:rsid w:val="30F5D850"/>
    <w:rsid w:val="32B93997"/>
    <w:rsid w:val="333FDE99"/>
    <w:rsid w:val="33BF5543"/>
    <w:rsid w:val="33FDCC9E"/>
    <w:rsid w:val="35E62658"/>
    <w:rsid w:val="36AC64D9"/>
    <w:rsid w:val="37055EBA"/>
    <w:rsid w:val="37E76186"/>
    <w:rsid w:val="37EFD91E"/>
    <w:rsid w:val="37FD06E0"/>
    <w:rsid w:val="38DB184F"/>
    <w:rsid w:val="38EF7AD8"/>
    <w:rsid w:val="3A2B1FA0"/>
    <w:rsid w:val="3B7F23D7"/>
    <w:rsid w:val="3BBF2BEA"/>
    <w:rsid w:val="3BD98B88"/>
    <w:rsid w:val="3BDF56D1"/>
    <w:rsid w:val="3BFEB57F"/>
    <w:rsid w:val="3D1B1AE1"/>
    <w:rsid w:val="3D3FF2C0"/>
    <w:rsid w:val="3DFF0093"/>
    <w:rsid w:val="3DFF3097"/>
    <w:rsid w:val="3E1672E6"/>
    <w:rsid w:val="3E37837D"/>
    <w:rsid w:val="3EFF6902"/>
    <w:rsid w:val="3F57714D"/>
    <w:rsid w:val="3F9967D9"/>
    <w:rsid w:val="3FC595B5"/>
    <w:rsid w:val="3FDF185F"/>
    <w:rsid w:val="3FEAAEE4"/>
    <w:rsid w:val="3FEFC748"/>
    <w:rsid w:val="3FFB097E"/>
    <w:rsid w:val="3FFF7D76"/>
    <w:rsid w:val="415F08D8"/>
    <w:rsid w:val="44E2230F"/>
    <w:rsid w:val="45A04163"/>
    <w:rsid w:val="48B51347"/>
    <w:rsid w:val="4A55216A"/>
    <w:rsid w:val="4AFB185F"/>
    <w:rsid w:val="4C27E1E9"/>
    <w:rsid w:val="4EE38DC0"/>
    <w:rsid w:val="4FE0696A"/>
    <w:rsid w:val="4FFFBD8B"/>
    <w:rsid w:val="50BE7FB9"/>
    <w:rsid w:val="53F70B3B"/>
    <w:rsid w:val="546B5437"/>
    <w:rsid w:val="55426F16"/>
    <w:rsid w:val="55673508"/>
    <w:rsid w:val="55FF3154"/>
    <w:rsid w:val="57AA4C77"/>
    <w:rsid w:val="58580006"/>
    <w:rsid w:val="59595A6F"/>
    <w:rsid w:val="599330CA"/>
    <w:rsid w:val="5999386A"/>
    <w:rsid w:val="59DEC4B2"/>
    <w:rsid w:val="5B513ED0"/>
    <w:rsid w:val="5CDFF6EE"/>
    <w:rsid w:val="5D6E09B4"/>
    <w:rsid w:val="5DAD3734"/>
    <w:rsid w:val="5DCE25E8"/>
    <w:rsid w:val="5DDAFACD"/>
    <w:rsid w:val="5DF53B89"/>
    <w:rsid w:val="5DF825E7"/>
    <w:rsid w:val="5ED770E2"/>
    <w:rsid w:val="5EEEB8C4"/>
    <w:rsid w:val="5FE54264"/>
    <w:rsid w:val="5FF5BFF0"/>
    <w:rsid w:val="5FF68318"/>
    <w:rsid w:val="5FF99A81"/>
    <w:rsid w:val="60D5009F"/>
    <w:rsid w:val="61F3F7B3"/>
    <w:rsid w:val="61FFCEBD"/>
    <w:rsid w:val="6356F16F"/>
    <w:rsid w:val="63D15A5B"/>
    <w:rsid w:val="63D76876"/>
    <w:rsid w:val="64621ADC"/>
    <w:rsid w:val="65AE4092"/>
    <w:rsid w:val="660721C9"/>
    <w:rsid w:val="661E6C75"/>
    <w:rsid w:val="66AE887C"/>
    <w:rsid w:val="67191309"/>
    <w:rsid w:val="67F75FF5"/>
    <w:rsid w:val="681D4831"/>
    <w:rsid w:val="692E4B19"/>
    <w:rsid w:val="69513EF7"/>
    <w:rsid w:val="695393B1"/>
    <w:rsid w:val="695B8DB2"/>
    <w:rsid w:val="698793FB"/>
    <w:rsid w:val="6ABD6FAD"/>
    <w:rsid w:val="6AFFB6E3"/>
    <w:rsid w:val="6B3AEBA8"/>
    <w:rsid w:val="6BBD0875"/>
    <w:rsid w:val="6BDF8421"/>
    <w:rsid w:val="6BF3256F"/>
    <w:rsid w:val="6CE7018A"/>
    <w:rsid w:val="6CF974AA"/>
    <w:rsid w:val="6DF38E6E"/>
    <w:rsid w:val="6DFC4702"/>
    <w:rsid w:val="6DFE069E"/>
    <w:rsid w:val="6E3E3F2D"/>
    <w:rsid w:val="6E5FA1B3"/>
    <w:rsid w:val="6E9F1126"/>
    <w:rsid w:val="6F2D0CB8"/>
    <w:rsid w:val="6F7B3A9B"/>
    <w:rsid w:val="6F7B532B"/>
    <w:rsid w:val="6F985C43"/>
    <w:rsid w:val="6FD73E32"/>
    <w:rsid w:val="6FDD95C2"/>
    <w:rsid w:val="6FE9945E"/>
    <w:rsid w:val="6FF4286E"/>
    <w:rsid w:val="6FF79CDF"/>
    <w:rsid w:val="6FFF0148"/>
    <w:rsid w:val="6FFF406F"/>
    <w:rsid w:val="702729A9"/>
    <w:rsid w:val="715B2F02"/>
    <w:rsid w:val="71626C56"/>
    <w:rsid w:val="71925BA9"/>
    <w:rsid w:val="71975618"/>
    <w:rsid w:val="726C3E67"/>
    <w:rsid w:val="72BB6D9A"/>
    <w:rsid w:val="74DF1CB3"/>
    <w:rsid w:val="753B5E2B"/>
    <w:rsid w:val="75F973D5"/>
    <w:rsid w:val="76A548F2"/>
    <w:rsid w:val="76BF8C2D"/>
    <w:rsid w:val="76F7C15E"/>
    <w:rsid w:val="76FB64B5"/>
    <w:rsid w:val="7765772E"/>
    <w:rsid w:val="77867685"/>
    <w:rsid w:val="779D3EF4"/>
    <w:rsid w:val="77BB4154"/>
    <w:rsid w:val="77DE1D8F"/>
    <w:rsid w:val="77F16845"/>
    <w:rsid w:val="77F734CD"/>
    <w:rsid w:val="77FD97C0"/>
    <w:rsid w:val="781F36B6"/>
    <w:rsid w:val="790627AD"/>
    <w:rsid w:val="79F33DEA"/>
    <w:rsid w:val="7ADC59FA"/>
    <w:rsid w:val="7AF55654"/>
    <w:rsid w:val="7AFF2731"/>
    <w:rsid w:val="7B7C359B"/>
    <w:rsid w:val="7BB3297A"/>
    <w:rsid w:val="7BBDBFE3"/>
    <w:rsid w:val="7BBF3E9D"/>
    <w:rsid w:val="7BCD0347"/>
    <w:rsid w:val="7BDD20ED"/>
    <w:rsid w:val="7BDF5D3F"/>
    <w:rsid w:val="7BF91831"/>
    <w:rsid w:val="7BFB9C3F"/>
    <w:rsid w:val="7BFBFBC2"/>
    <w:rsid w:val="7BFDA1A9"/>
    <w:rsid w:val="7CFF7B2D"/>
    <w:rsid w:val="7D3FB7A6"/>
    <w:rsid w:val="7D6DD7FB"/>
    <w:rsid w:val="7D98480E"/>
    <w:rsid w:val="7DCD2C2F"/>
    <w:rsid w:val="7DDD794F"/>
    <w:rsid w:val="7DEF8A95"/>
    <w:rsid w:val="7DFE4441"/>
    <w:rsid w:val="7DFFF2CF"/>
    <w:rsid w:val="7E30087F"/>
    <w:rsid w:val="7E7D3E80"/>
    <w:rsid w:val="7E7F54C7"/>
    <w:rsid w:val="7E8A6473"/>
    <w:rsid w:val="7E8FEF09"/>
    <w:rsid w:val="7EAB9FCB"/>
    <w:rsid w:val="7ECED317"/>
    <w:rsid w:val="7EEB0938"/>
    <w:rsid w:val="7EF3871F"/>
    <w:rsid w:val="7EFF31B0"/>
    <w:rsid w:val="7EFF7E0D"/>
    <w:rsid w:val="7EFFA585"/>
    <w:rsid w:val="7F3F5880"/>
    <w:rsid w:val="7F59056B"/>
    <w:rsid w:val="7F762A20"/>
    <w:rsid w:val="7F7CF8C9"/>
    <w:rsid w:val="7F7F345E"/>
    <w:rsid w:val="7FB3DE63"/>
    <w:rsid w:val="7FCB9713"/>
    <w:rsid w:val="7FDABF62"/>
    <w:rsid w:val="7FEB78BF"/>
    <w:rsid w:val="7FEB98C2"/>
    <w:rsid w:val="7FEF9D02"/>
    <w:rsid w:val="7FF323D6"/>
    <w:rsid w:val="7FF384B9"/>
    <w:rsid w:val="7FF3DFC8"/>
    <w:rsid w:val="7FF75C9E"/>
    <w:rsid w:val="7FFA1560"/>
    <w:rsid w:val="7FFB61E8"/>
    <w:rsid w:val="7FFB627F"/>
    <w:rsid w:val="7FFE6449"/>
    <w:rsid w:val="7FFFA0A7"/>
    <w:rsid w:val="87AFCF7B"/>
    <w:rsid w:val="87FFD845"/>
    <w:rsid w:val="8BEE3EA3"/>
    <w:rsid w:val="8DF9B2CC"/>
    <w:rsid w:val="97DF8114"/>
    <w:rsid w:val="99FF08C2"/>
    <w:rsid w:val="9D3B9319"/>
    <w:rsid w:val="9EB719AF"/>
    <w:rsid w:val="9FBFABA8"/>
    <w:rsid w:val="9FED0E06"/>
    <w:rsid w:val="A5FB2AED"/>
    <w:rsid w:val="A5FBDEE4"/>
    <w:rsid w:val="A77B49AB"/>
    <w:rsid w:val="AA770F99"/>
    <w:rsid w:val="ADDF5A44"/>
    <w:rsid w:val="B31F08F9"/>
    <w:rsid w:val="B5DB1DD0"/>
    <w:rsid w:val="B6CF757B"/>
    <w:rsid w:val="B7F69133"/>
    <w:rsid w:val="BAAE6896"/>
    <w:rsid w:val="BB7EBE6C"/>
    <w:rsid w:val="BBC66CE9"/>
    <w:rsid w:val="BBFE9584"/>
    <w:rsid w:val="BDE7FB4B"/>
    <w:rsid w:val="BE0F7461"/>
    <w:rsid w:val="BE7FCA04"/>
    <w:rsid w:val="BEFF89EC"/>
    <w:rsid w:val="BEFF98C7"/>
    <w:rsid w:val="BF88321B"/>
    <w:rsid w:val="BF9BFB87"/>
    <w:rsid w:val="BFA524B6"/>
    <w:rsid w:val="BFB7CF83"/>
    <w:rsid w:val="BFBF781D"/>
    <w:rsid w:val="BFDE522B"/>
    <w:rsid w:val="BFDEAB34"/>
    <w:rsid w:val="BFF3E236"/>
    <w:rsid w:val="BFFE974B"/>
    <w:rsid w:val="BFFF47E0"/>
    <w:rsid w:val="C1BFC41C"/>
    <w:rsid w:val="C7BB33A5"/>
    <w:rsid w:val="C7EE88FC"/>
    <w:rsid w:val="CAF0577B"/>
    <w:rsid w:val="CBAF509F"/>
    <w:rsid w:val="CBFFAB8D"/>
    <w:rsid w:val="CF07BC05"/>
    <w:rsid w:val="CFF65C1D"/>
    <w:rsid w:val="D1FF66B8"/>
    <w:rsid w:val="D6E7FCE7"/>
    <w:rsid w:val="D9DA5A34"/>
    <w:rsid w:val="DA77B5DD"/>
    <w:rsid w:val="DB7AC3B4"/>
    <w:rsid w:val="DD79A4E7"/>
    <w:rsid w:val="DDDBB98D"/>
    <w:rsid w:val="DE99E7E7"/>
    <w:rsid w:val="DEBE3A03"/>
    <w:rsid w:val="DEFFB3BF"/>
    <w:rsid w:val="DF5FFE27"/>
    <w:rsid w:val="DF93EA01"/>
    <w:rsid w:val="DFDFE2A9"/>
    <w:rsid w:val="DFF5D6BB"/>
    <w:rsid w:val="DFFCC5D8"/>
    <w:rsid w:val="E66EBFF1"/>
    <w:rsid w:val="E676EA50"/>
    <w:rsid w:val="E6CFA606"/>
    <w:rsid w:val="E791CCDA"/>
    <w:rsid w:val="E7C71FDB"/>
    <w:rsid w:val="EBFFC276"/>
    <w:rsid w:val="ECBF3F7F"/>
    <w:rsid w:val="EDBF67CC"/>
    <w:rsid w:val="EDFF6ADF"/>
    <w:rsid w:val="EDFF969F"/>
    <w:rsid w:val="EEAEAA6C"/>
    <w:rsid w:val="EECBD2C1"/>
    <w:rsid w:val="EEFDD9CB"/>
    <w:rsid w:val="EF7E72E2"/>
    <w:rsid w:val="EF9B86C3"/>
    <w:rsid w:val="EF9B8819"/>
    <w:rsid w:val="EFA5C22F"/>
    <w:rsid w:val="EFDB446A"/>
    <w:rsid w:val="EFDE8EDA"/>
    <w:rsid w:val="EFFE2ABA"/>
    <w:rsid w:val="EFFF428C"/>
    <w:rsid w:val="EFFFAFEE"/>
    <w:rsid w:val="F16B6CD0"/>
    <w:rsid w:val="F19DC61A"/>
    <w:rsid w:val="F2FB302A"/>
    <w:rsid w:val="F2FE11F4"/>
    <w:rsid w:val="F33F3800"/>
    <w:rsid w:val="F64D8DF7"/>
    <w:rsid w:val="F6B7F5CF"/>
    <w:rsid w:val="F6F99A20"/>
    <w:rsid w:val="F72F2914"/>
    <w:rsid w:val="F73F89D3"/>
    <w:rsid w:val="F755B017"/>
    <w:rsid w:val="F776E3CE"/>
    <w:rsid w:val="F7EF0A18"/>
    <w:rsid w:val="F9D9AF98"/>
    <w:rsid w:val="F9E6A9E3"/>
    <w:rsid w:val="FAFE77B8"/>
    <w:rsid w:val="FB6719C5"/>
    <w:rsid w:val="FB9F8741"/>
    <w:rsid w:val="FBBDECAB"/>
    <w:rsid w:val="FBFD459C"/>
    <w:rsid w:val="FBFD9497"/>
    <w:rsid w:val="FBFEFEB8"/>
    <w:rsid w:val="FC57DB66"/>
    <w:rsid w:val="FCAD98E8"/>
    <w:rsid w:val="FCBBD710"/>
    <w:rsid w:val="FCBF0008"/>
    <w:rsid w:val="FDD682A0"/>
    <w:rsid w:val="FDFB4968"/>
    <w:rsid w:val="FED5C476"/>
    <w:rsid w:val="FEDACBB4"/>
    <w:rsid w:val="FF67A9EF"/>
    <w:rsid w:val="FF6F9CAC"/>
    <w:rsid w:val="FF7D5C4D"/>
    <w:rsid w:val="FF7FA0FF"/>
    <w:rsid w:val="FF8B2F68"/>
    <w:rsid w:val="FF8BFBD5"/>
    <w:rsid w:val="FF9F7F58"/>
    <w:rsid w:val="FFA683F2"/>
    <w:rsid w:val="FFAC5989"/>
    <w:rsid w:val="FFAF06FA"/>
    <w:rsid w:val="FFB34841"/>
    <w:rsid w:val="FFB39B51"/>
    <w:rsid w:val="FFDEB6E7"/>
    <w:rsid w:val="FFDF099D"/>
    <w:rsid w:val="FFDF2968"/>
    <w:rsid w:val="FFDFE78F"/>
    <w:rsid w:val="FFE7F01A"/>
    <w:rsid w:val="FFEB711B"/>
    <w:rsid w:val="FFEE1995"/>
    <w:rsid w:val="FFF5A017"/>
    <w:rsid w:val="FFF6D0A2"/>
    <w:rsid w:val="FFFF0F1F"/>
    <w:rsid w:val="FFFF125E"/>
    <w:rsid w:val="FFFFA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脚 Char"/>
    <w:basedOn w:val="7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eastAsia="宋体"/>
      <w:kern w:val="0"/>
      <w:szCs w:val="30"/>
    </w:rPr>
  </w:style>
  <w:style w:type="paragraph" w:customStyle="1" w:styleId="12">
    <w:name w:val="闻政正文"/>
    <w:basedOn w:val="1"/>
    <w:qFormat/>
    <w:uiPriority w:val="0"/>
    <w:pPr>
      <w:spacing w:line="500" w:lineRule="exact"/>
      <w:ind w:firstLine="56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380</Words>
  <Characters>2167</Characters>
  <Lines>18</Lines>
  <Paragraphs>5</Paragraphs>
  <TotalTime>3</TotalTime>
  <ScaleCrop>false</ScaleCrop>
  <LinksUpToDate>false</LinksUpToDate>
  <CharactersWithSpaces>2542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2019-06-10T08:09:00Z</dcterms:created>
  <dc:creator>lhn</dc:creator>
  <cp:lastModifiedBy>uos</cp:lastModifiedBy>
  <cp:lastPrinted>2024-03-28T15:37:00Z</cp:lastPrinted>
  <dcterms:modified xsi:type="dcterms:W3CDTF">2025-08-05T09:02:19Z</dcterms:modified>
  <dc:title>财政支出绩效评价报告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4A7AEB8DC89F43DBB31145A8F1EE213E</vt:lpwstr>
  </property>
</Properties>
</file>